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06"/>
        <w:gridCol w:w="5395"/>
        <w:gridCol w:w="5717"/>
      </w:tblGrid>
      <w:tr w:rsidR="001E594F" w:rsidRPr="00951468">
        <w:trPr>
          <w:trHeight w:val="555"/>
        </w:trPr>
        <w:tc>
          <w:tcPr>
            <w:tcW w:w="14418" w:type="dxa"/>
            <w:gridSpan w:val="3"/>
            <w:shd w:val="clear" w:color="auto" w:fill="000000"/>
          </w:tcPr>
          <w:p w:rsidR="008E1A44" w:rsidRDefault="00F7549A" w:rsidP="00951468">
            <w:pPr>
              <w:jc w:val="center"/>
              <w:rPr>
                <w:b/>
                <w:color w:val="FFFFFF"/>
                <w:sz w:val="28"/>
                <w:szCs w:val="28"/>
              </w:rPr>
            </w:pPr>
            <w:bookmarkStart w:id="0" w:name="_GoBack"/>
            <w:bookmarkEnd w:id="0"/>
            <w:r w:rsidRPr="00951468">
              <w:br w:type="page"/>
            </w:r>
            <w:r w:rsidR="000B650B">
              <w:rPr>
                <w:b/>
                <w:sz w:val="28"/>
                <w:szCs w:val="28"/>
              </w:rPr>
              <w:t xml:space="preserve">English 2 </w:t>
            </w:r>
            <w:r w:rsidR="001E594F" w:rsidRPr="00951468">
              <w:rPr>
                <w:b/>
                <w:color w:val="FFFFFF"/>
                <w:sz w:val="28"/>
                <w:szCs w:val="28"/>
              </w:rPr>
              <w:t>Unit</w:t>
            </w:r>
            <w:r w:rsidR="008E1A44">
              <w:rPr>
                <w:b/>
                <w:color w:val="FFFFFF"/>
                <w:sz w:val="28"/>
                <w:szCs w:val="28"/>
              </w:rPr>
              <w:t xml:space="preserve"> </w:t>
            </w:r>
            <w:r w:rsidR="000E3216">
              <w:rPr>
                <w:b/>
                <w:color w:val="FFFFFF"/>
                <w:sz w:val="28"/>
                <w:szCs w:val="28"/>
              </w:rPr>
              <w:t>1</w:t>
            </w:r>
            <w:r w:rsidR="001E594F" w:rsidRPr="00951468">
              <w:rPr>
                <w:b/>
                <w:color w:val="FFFFFF"/>
                <w:sz w:val="28"/>
                <w:szCs w:val="28"/>
              </w:rPr>
              <w:t xml:space="preserve">: </w:t>
            </w:r>
            <w:r w:rsidR="000E3216">
              <w:rPr>
                <w:b/>
                <w:color w:val="FFFFFF"/>
                <w:sz w:val="28"/>
                <w:szCs w:val="28"/>
              </w:rPr>
              <w:t>The Good Society</w:t>
            </w:r>
          </w:p>
          <w:p w:rsidR="001E594F" w:rsidRPr="00951468" w:rsidRDefault="00DC046D" w:rsidP="00951468">
            <w:pPr>
              <w:jc w:val="center"/>
              <w:rPr>
                <w:b/>
                <w:color w:val="FFFFFF"/>
                <w:sz w:val="28"/>
                <w:szCs w:val="28"/>
              </w:rPr>
            </w:pPr>
            <w:r>
              <w:rPr>
                <w:b/>
                <w:color w:val="FFFFFF"/>
                <w:sz w:val="28"/>
                <w:szCs w:val="28"/>
              </w:rPr>
              <w:t xml:space="preserve">    </w:t>
            </w:r>
          </w:p>
        </w:tc>
      </w:tr>
      <w:tr w:rsidR="001E594F" w:rsidRPr="00951468">
        <w:trPr>
          <w:trHeight w:val="422"/>
        </w:trPr>
        <w:tc>
          <w:tcPr>
            <w:tcW w:w="3306" w:type="dxa"/>
            <w:vMerge w:val="restart"/>
          </w:tcPr>
          <w:p w:rsidR="001E594F" w:rsidRPr="00951468" w:rsidRDefault="001E594F" w:rsidP="00951468">
            <w:pPr>
              <w:tabs>
                <w:tab w:val="right" w:pos="3960"/>
              </w:tabs>
            </w:pPr>
            <w:r w:rsidRPr="00951468">
              <w:rPr>
                <w:b/>
                <w:i/>
              </w:rPr>
              <w:t>Summary</w:t>
            </w:r>
            <w:r w:rsidRPr="00951468">
              <w:rPr>
                <w:b/>
                <w:i/>
              </w:rPr>
              <w:tab/>
            </w:r>
          </w:p>
          <w:p w:rsidR="00C24956" w:rsidRPr="00B170BF" w:rsidRDefault="000E3216" w:rsidP="00B170BF">
            <w:pPr>
              <w:rPr>
                <w:rFonts w:ascii="Times New Roman" w:eastAsia="ヒラギノ角ゴ Pro W3" w:hAnsi="Times New Roman"/>
                <w:color w:val="000000"/>
              </w:rPr>
            </w:pPr>
            <w:r w:rsidRPr="00B170BF">
              <w:rPr>
                <w:rFonts w:ascii="Times New Roman" w:eastAsia="ヒラギノ角ゴ Pro W3" w:hAnsi="Times New Roman"/>
                <w:color w:val="000000"/>
              </w:rPr>
              <w:t>Students will discover essential truths about successful societies by examining three unsuccessful societies.  At the culmination of the unit, students will create a utopia, avoiding the problems explored in each of the unsuccessful societies.  They will work in cooperative groups to debate, refine, and solidify the el</w:t>
            </w:r>
            <w:r w:rsidR="00B170BF">
              <w:rPr>
                <w:rFonts w:ascii="Times New Roman" w:eastAsia="ヒラギノ角ゴ Pro W3" w:hAnsi="Times New Roman"/>
                <w:color w:val="000000"/>
              </w:rPr>
              <w:t>ements of their “good society.”</w:t>
            </w:r>
          </w:p>
          <w:p w:rsidR="00C24956" w:rsidRPr="00034E9A" w:rsidRDefault="00C24956" w:rsidP="00951468">
            <w:pPr>
              <w:tabs>
                <w:tab w:val="right" w:pos="3960"/>
              </w:tabs>
            </w:pPr>
            <w:r w:rsidRPr="00951468">
              <w:rPr>
                <w:b/>
              </w:rPr>
              <w:t>Pacing:</w:t>
            </w:r>
            <w:r w:rsidR="00034E9A">
              <w:rPr>
                <w:b/>
              </w:rPr>
              <w:t xml:space="preserve"> </w:t>
            </w:r>
            <w:r w:rsidR="00034E9A" w:rsidRPr="00034E9A">
              <w:t>10 weeks</w:t>
            </w:r>
          </w:p>
        </w:tc>
        <w:tc>
          <w:tcPr>
            <w:tcW w:w="11112" w:type="dxa"/>
            <w:gridSpan w:val="2"/>
            <w:shd w:val="clear" w:color="auto" w:fill="D9D9D9"/>
          </w:tcPr>
          <w:p w:rsidR="001E594F" w:rsidRPr="00951468" w:rsidRDefault="001E594F" w:rsidP="00951468">
            <w:pPr>
              <w:jc w:val="center"/>
              <w:rPr>
                <w:b/>
                <w:i/>
              </w:rPr>
            </w:pPr>
            <w:r w:rsidRPr="00951468">
              <w:rPr>
                <w:b/>
                <w:i/>
              </w:rPr>
              <w:t>Transfer</w:t>
            </w:r>
            <w:r w:rsidR="009567CB">
              <w:rPr>
                <w:b/>
                <w:i/>
              </w:rPr>
              <w:t xml:space="preserve"> Goals</w:t>
            </w:r>
          </w:p>
        </w:tc>
      </w:tr>
      <w:tr w:rsidR="001E594F" w:rsidRPr="00951468">
        <w:trPr>
          <w:trHeight w:val="213"/>
        </w:trPr>
        <w:tc>
          <w:tcPr>
            <w:tcW w:w="3306" w:type="dxa"/>
            <w:vMerge/>
          </w:tcPr>
          <w:p w:rsidR="001E594F" w:rsidRPr="00951468" w:rsidRDefault="001E594F" w:rsidP="00951468"/>
        </w:tc>
        <w:tc>
          <w:tcPr>
            <w:tcW w:w="11112" w:type="dxa"/>
            <w:gridSpan w:val="2"/>
            <w:tcBorders>
              <w:bottom w:val="single" w:sz="4" w:space="0" w:color="000000"/>
            </w:tcBorders>
          </w:tcPr>
          <w:p w:rsidR="001E594F" w:rsidRPr="00951468" w:rsidRDefault="001E594F" w:rsidP="00951468">
            <w:pPr>
              <w:tabs>
                <w:tab w:val="right" w:pos="8388"/>
              </w:tabs>
            </w:pPr>
            <w:r w:rsidRPr="00951468">
              <w:rPr>
                <w:i/>
              </w:rPr>
              <w:t>Students will be able to independently use their learning to…</w:t>
            </w:r>
            <w:r w:rsidRPr="00951468">
              <w:rPr>
                <w:i/>
              </w:rPr>
              <w:tab/>
            </w:r>
          </w:p>
          <w:p w:rsidR="001E594F" w:rsidRPr="00951468" w:rsidRDefault="001E594F" w:rsidP="00951468">
            <w:pPr>
              <w:tabs>
                <w:tab w:val="right" w:pos="8388"/>
              </w:tabs>
            </w:pPr>
          </w:p>
          <w:p w:rsidR="000E3216" w:rsidRDefault="00034E9A" w:rsidP="000E3216">
            <w:r>
              <w:t xml:space="preserve">Complete the </w:t>
            </w:r>
            <w:r w:rsidR="000E3216">
              <w:t>Utopia Project</w:t>
            </w:r>
            <w:r>
              <w:t xml:space="preserve"> comprised of a</w:t>
            </w:r>
            <w:r w:rsidR="000E3216">
              <w:t xml:space="preserve"> visual,</w:t>
            </w:r>
            <w:r>
              <w:t xml:space="preserve"> analytical essay,</w:t>
            </w:r>
            <w:r w:rsidR="000E3216">
              <w:t xml:space="preserve"> and formal presentation</w:t>
            </w:r>
            <w:r>
              <w:t xml:space="preserve">: </w:t>
            </w:r>
          </w:p>
          <w:p w:rsidR="000E3216" w:rsidRPr="000E3216" w:rsidRDefault="000E3216" w:rsidP="000E3216">
            <w:pPr>
              <w:rPr>
                <w:rFonts w:ascii="Times New Roman" w:eastAsia="ヒラギノ角ゴ Pro W3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ヒラギノ角ゴ Pro W3" w:hAnsi="Times New Roman"/>
                <w:color w:val="000000"/>
                <w:sz w:val="24"/>
                <w:szCs w:val="24"/>
              </w:rPr>
              <w:t>S</w:t>
            </w:r>
            <w:r w:rsidRPr="000E3216">
              <w:rPr>
                <w:rFonts w:ascii="Times New Roman" w:eastAsia="ヒラギノ角ゴ Pro W3" w:hAnsi="Times New Roman"/>
                <w:color w:val="000000"/>
                <w:sz w:val="24"/>
                <w:szCs w:val="24"/>
              </w:rPr>
              <w:t xml:space="preserve">tudents will create a utopia, avoiding the problems explored in each of the </w:t>
            </w:r>
            <w:r w:rsidR="00DA1157">
              <w:rPr>
                <w:rFonts w:ascii="Times New Roman" w:eastAsia="ヒラギノ角ゴ Pro W3" w:hAnsi="Times New Roman"/>
                <w:color w:val="000000"/>
                <w:sz w:val="24"/>
                <w:szCs w:val="24"/>
              </w:rPr>
              <w:t>dystopian societies</w:t>
            </w:r>
            <w:r w:rsidRPr="000E3216">
              <w:rPr>
                <w:rFonts w:ascii="Times New Roman" w:eastAsia="ヒラギノ角ゴ Pro W3" w:hAnsi="Times New Roman"/>
                <w:color w:val="000000"/>
                <w:sz w:val="24"/>
                <w:szCs w:val="24"/>
              </w:rPr>
              <w:t>.  They will work in cooperative groups to debate, refine, and solidify the elements of their “good society.”</w:t>
            </w:r>
          </w:p>
          <w:p w:rsidR="001E594F" w:rsidRPr="00951468" w:rsidRDefault="001E594F" w:rsidP="000E3216"/>
        </w:tc>
      </w:tr>
      <w:tr w:rsidR="001E594F" w:rsidRPr="00951468">
        <w:trPr>
          <w:trHeight w:val="444"/>
        </w:trPr>
        <w:tc>
          <w:tcPr>
            <w:tcW w:w="3306" w:type="dxa"/>
            <w:vMerge w:val="restart"/>
          </w:tcPr>
          <w:p w:rsidR="008E1A44" w:rsidRDefault="00F2412A" w:rsidP="00951468">
            <w:pPr>
              <w:rPr>
                <w:b/>
              </w:rPr>
            </w:pPr>
            <w:r w:rsidRPr="00951468">
              <w:rPr>
                <w:b/>
              </w:rPr>
              <w:t>Texts/Sources</w:t>
            </w:r>
          </w:p>
          <w:p w:rsidR="008E1A44" w:rsidRDefault="00E609D0" w:rsidP="008E1A44">
            <w:pPr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i/>
                <w:sz w:val="20"/>
                <w:szCs w:val="20"/>
              </w:rPr>
              <w:t>Lord of the Flies</w:t>
            </w:r>
            <w:r w:rsidR="008E1A44" w:rsidRPr="00202ED0">
              <w:rPr>
                <w:rFonts w:ascii="Times" w:hAnsi="Times"/>
                <w:i/>
                <w:sz w:val="20"/>
                <w:szCs w:val="20"/>
              </w:rPr>
              <w:t xml:space="preserve">, </w:t>
            </w:r>
            <w:r>
              <w:rPr>
                <w:rFonts w:ascii="Times" w:hAnsi="Times"/>
                <w:sz w:val="20"/>
                <w:szCs w:val="20"/>
              </w:rPr>
              <w:t>Golding</w:t>
            </w:r>
          </w:p>
          <w:p w:rsidR="008E1A44" w:rsidRPr="00202ED0" w:rsidRDefault="008E1A44" w:rsidP="008E1A44">
            <w:pPr>
              <w:rPr>
                <w:rFonts w:ascii="Times" w:hAnsi="Times"/>
                <w:sz w:val="20"/>
                <w:szCs w:val="20"/>
              </w:rPr>
            </w:pPr>
          </w:p>
          <w:p w:rsidR="008E1A44" w:rsidRDefault="00E609D0" w:rsidP="008E1A44">
            <w:pPr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i/>
                <w:sz w:val="20"/>
                <w:szCs w:val="20"/>
              </w:rPr>
              <w:t>Anthem</w:t>
            </w:r>
            <w:r w:rsidR="008E1A44" w:rsidRPr="00202ED0">
              <w:rPr>
                <w:rFonts w:ascii="Times" w:hAnsi="Times"/>
                <w:i/>
                <w:sz w:val="20"/>
                <w:szCs w:val="20"/>
              </w:rPr>
              <w:t xml:space="preserve">, </w:t>
            </w:r>
            <w:r>
              <w:rPr>
                <w:rFonts w:ascii="Times" w:hAnsi="Times"/>
                <w:sz w:val="20"/>
                <w:szCs w:val="20"/>
              </w:rPr>
              <w:t>Rand</w:t>
            </w:r>
          </w:p>
          <w:p w:rsidR="008E1A44" w:rsidRPr="00202ED0" w:rsidRDefault="008E1A44" w:rsidP="008E1A44">
            <w:pPr>
              <w:rPr>
                <w:rFonts w:ascii="Times" w:hAnsi="Times"/>
                <w:sz w:val="20"/>
                <w:szCs w:val="20"/>
              </w:rPr>
            </w:pPr>
          </w:p>
          <w:p w:rsidR="008E1A44" w:rsidRDefault="00E609D0" w:rsidP="008E1A44">
            <w:pPr>
              <w:rPr>
                <w:rFonts w:eastAsia="ヒラギノ角ゴ Pro W3"/>
                <w:color w:val="000000"/>
                <w:sz w:val="20"/>
                <w:szCs w:val="20"/>
              </w:rPr>
            </w:pPr>
            <w:r>
              <w:rPr>
                <w:rFonts w:eastAsia="ヒラギノ角ゴ Pro W3"/>
                <w:i/>
                <w:color w:val="000000"/>
                <w:sz w:val="20"/>
                <w:szCs w:val="20"/>
              </w:rPr>
              <w:t>The Allegory of the Cave</w:t>
            </w:r>
            <w:r>
              <w:rPr>
                <w:rFonts w:eastAsia="ヒラギノ角ゴ Pro W3"/>
                <w:color w:val="000000"/>
                <w:sz w:val="20"/>
                <w:szCs w:val="20"/>
              </w:rPr>
              <w:t>, Plato</w:t>
            </w:r>
          </w:p>
          <w:p w:rsidR="00E609D0" w:rsidRDefault="00E609D0" w:rsidP="008E1A44">
            <w:pPr>
              <w:rPr>
                <w:rFonts w:eastAsia="ヒラギノ角ゴ Pro W3"/>
                <w:color w:val="000000"/>
                <w:sz w:val="20"/>
                <w:szCs w:val="20"/>
              </w:rPr>
            </w:pPr>
          </w:p>
          <w:p w:rsidR="00E609D0" w:rsidRDefault="00E609D0" w:rsidP="008E1A44">
            <w:pPr>
              <w:rPr>
                <w:rFonts w:eastAsia="ヒラギノ角ゴ Pro W3"/>
                <w:color w:val="000000"/>
                <w:sz w:val="20"/>
                <w:szCs w:val="20"/>
              </w:rPr>
            </w:pPr>
            <w:proofErr w:type="spellStart"/>
            <w:r>
              <w:rPr>
                <w:rFonts w:eastAsia="ヒラギノ角ゴ Pro W3"/>
                <w:i/>
                <w:color w:val="000000"/>
                <w:sz w:val="20"/>
                <w:szCs w:val="20"/>
              </w:rPr>
              <w:t>NatGeo</w:t>
            </w:r>
            <w:proofErr w:type="spellEnd"/>
            <w:r>
              <w:rPr>
                <w:rFonts w:eastAsia="ヒラギノ角ゴ Pro W3"/>
                <w:i/>
                <w:color w:val="000000"/>
                <w:sz w:val="20"/>
                <w:szCs w:val="20"/>
              </w:rPr>
              <w:t>: Inside North Korea</w:t>
            </w:r>
          </w:p>
          <w:p w:rsidR="00E609D0" w:rsidRDefault="00E609D0" w:rsidP="008E1A44">
            <w:pPr>
              <w:rPr>
                <w:rFonts w:eastAsia="ヒラギノ角ゴ Pro W3"/>
                <w:color w:val="000000"/>
                <w:sz w:val="20"/>
                <w:szCs w:val="20"/>
              </w:rPr>
            </w:pPr>
          </w:p>
          <w:p w:rsidR="001E594F" w:rsidRPr="00B170BF" w:rsidRDefault="00E609D0" w:rsidP="00951468">
            <w:pPr>
              <w:rPr>
                <w:rFonts w:eastAsia="ヒラギノ角ゴ Pro W3"/>
                <w:color w:val="000000"/>
                <w:sz w:val="20"/>
                <w:szCs w:val="20"/>
              </w:rPr>
            </w:pPr>
            <w:proofErr w:type="spellStart"/>
            <w:r>
              <w:rPr>
                <w:rFonts w:eastAsia="ヒラギノ角ゴ Pro W3"/>
                <w:i/>
                <w:color w:val="000000"/>
                <w:sz w:val="20"/>
                <w:szCs w:val="20"/>
              </w:rPr>
              <w:t>Invictus</w:t>
            </w:r>
            <w:proofErr w:type="spellEnd"/>
            <w:r>
              <w:rPr>
                <w:rFonts w:eastAsia="ヒラギノ角ゴ Pro W3"/>
                <w:i/>
                <w:color w:val="000000"/>
                <w:sz w:val="20"/>
                <w:szCs w:val="20"/>
              </w:rPr>
              <w:t xml:space="preserve">, </w:t>
            </w:r>
            <w:r>
              <w:rPr>
                <w:rFonts w:eastAsia="ヒラギノ角ゴ Pro W3"/>
                <w:color w:val="000000"/>
                <w:sz w:val="20"/>
                <w:szCs w:val="20"/>
              </w:rPr>
              <w:t>Henley</w:t>
            </w:r>
          </w:p>
        </w:tc>
        <w:tc>
          <w:tcPr>
            <w:tcW w:w="11112" w:type="dxa"/>
            <w:gridSpan w:val="2"/>
            <w:shd w:val="clear" w:color="auto" w:fill="D9D9D9"/>
          </w:tcPr>
          <w:p w:rsidR="001E594F" w:rsidRPr="00951468" w:rsidRDefault="001E594F" w:rsidP="000E3216">
            <w:pPr>
              <w:rPr>
                <w:b/>
                <w:i/>
              </w:rPr>
            </w:pPr>
            <w:r w:rsidRPr="00951468">
              <w:rPr>
                <w:b/>
                <w:i/>
              </w:rPr>
              <w:t>Meaning</w:t>
            </w:r>
          </w:p>
        </w:tc>
      </w:tr>
      <w:tr w:rsidR="001E594F" w:rsidRPr="00951468" w:rsidTr="00B170BF">
        <w:trPr>
          <w:trHeight w:val="1997"/>
        </w:trPr>
        <w:tc>
          <w:tcPr>
            <w:tcW w:w="3306" w:type="dxa"/>
            <w:vMerge/>
          </w:tcPr>
          <w:p w:rsidR="001E594F" w:rsidRPr="00951468" w:rsidRDefault="001E594F" w:rsidP="00951468"/>
        </w:tc>
        <w:tc>
          <w:tcPr>
            <w:tcW w:w="5395" w:type="dxa"/>
            <w:tcBorders>
              <w:bottom w:val="single" w:sz="4" w:space="0" w:color="000000"/>
            </w:tcBorders>
          </w:tcPr>
          <w:p w:rsidR="008E1A44" w:rsidRDefault="001E594F" w:rsidP="008E1A44">
            <w:pPr>
              <w:tabs>
                <w:tab w:val="right" w:pos="4075"/>
              </w:tabs>
              <w:rPr>
                <w:i/>
              </w:rPr>
            </w:pPr>
            <w:r w:rsidRPr="00951468">
              <w:t>UNDERSTANDINGS</w:t>
            </w:r>
            <w:r w:rsidRPr="00951468">
              <w:tab/>
              <w:t xml:space="preserve">    </w:t>
            </w:r>
            <w:r w:rsidRPr="00951468">
              <w:rPr>
                <w:i/>
              </w:rPr>
              <w:t>Students will understand that</w:t>
            </w:r>
            <w:r w:rsidR="008E1A44">
              <w:rPr>
                <w:i/>
              </w:rPr>
              <w:t>…</w:t>
            </w:r>
          </w:p>
          <w:p w:rsidR="00482321" w:rsidRPr="001361A1" w:rsidRDefault="001361A1" w:rsidP="001361A1">
            <w:pPr>
              <w:pStyle w:val="ListParagraph"/>
              <w:numPr>
                <w:ilvl w:val="0"/>
                <w:numId w:val="20"/>
              </w:numPr>
            </w:pPr>
            <w:proofErr w:type="gramStart"/>
            <w:r w:rsidRPr="001361A1">
              <w:rPr>
                <w:rFonts w:eastAsia="Times New Roman"/>
              </w:rPr>
              <w:t>the</w:t>
            </w:r>
            <w:proofErr w:type="gramEnd"/>
            <w:r w:rsidRPr="001361A1">
              <w:rPr>
                <w:rFonts w:eastAsia="Times New Roman"/>
              </w:rPr>
              <w:t xml:space="preserve"> faults in societies reflect the faults in human nature.</w:t>
            </w:r>
          </w:p>
          <w:p w:rsidR="001361A1" w:rsidRPr="00F6443B" w:rsidRDefault="001361A1" w:rsidP="001361A1">
            <w:pPr>
              <w:pStyle w:val="ListParagraph"/>
              <w:numPr>
                <w:ilvl w:val="0"/>
                <w:numId w:val="20"/>
              </w:numPr>
            </w:pPr>
            <w:proofErr w:type="gramStart"/>
            <w:r>
              <w:rPr>
                <w:rFonts w:eastAsia="Times New Roman"/>
              </w:rPr>
              <w:t>isolation</w:t>
            </w:r>
            <w:proofErr w:type="gramEnd"/>
            <w:r>
              <w:rPr>
                <w:rFonts w:eastAsia="Times New Roman"/>
              </w:rPr>
              <w:t xml:space="preserve"> can cause a person or a group to abandon their previous beliefs or ideals.</w:t>
            </w:r>
          </w:p>
          <w:p w:rsidR="00F6443B" w:rsidRPr="00951468" w:rsidRDefault="00F6443B" w:rsidP="001361A1">
            <w:pPr>
              <w:pStyle w:val="ListParagraph"/>
              <w:numPr>
                <w:ilvl w:val="0"/>
                <w:numId w:val="20"/>
              </w:numPr>
            </w:pPr>
            <w:proofErr w:type="gramStart"/>
            <w:r>
              <w:rPr>
                <w:rFonts w:eastAsia="Times New Roman"/>
              </w:rPr>
              <w:t>authors</w:t>
            </w:r>
            <w:proofErr w:type="gramEnd"/>
            <w:r>
              <w:rPr>
                <w:rFonts w:eastAsia="Times New Roman"/>
              </w:rPr>
              <w:t xml:space="preserve"> create fiction in order to comment on</w:t>
            </w:r>
            <w:r w:rsidR="002F596E">
              <w:rPr>
                <w:rFonts w:eastAsia="Times New Roman"/>
              </w:rPr>
              <w:t>/explore</w:t>
            </w:r>
            <w:r>
              <w:rPr>
                <w:rFonts w:eastAsia="Times New Roman"/>
              </w:rPr>
              <w:t xml:space="preserve"> issues in their societies.</w:t>
            </w:r>
          </w:p>
        </w:tc>
        <w:tc>
          <w:tcPr>
            <w:tcW w:w="5717" w:type="dxa"/>
            <w:tcBorders>
              <w:bottom w:val="single" w:sz="4" w:space="0" w:color="000000"/>
            </w:tcBorders>
          </w:tcPr>
          <w:p w:rsidR="001E594F" w:rsidRPr="00951468" w:rsidRDefault="001E594F" w:rsidP="00951468">
            <w:pPr>
              <w:tabs>
                <w:tab w:val="right" w:pos="4016"/>
              </w:tabs>
            </w:pPr>
            <w:r w:rsidRPr="00951468">
              <w:t>ESSENTIAL QUESTIONS</w:t>
            </w:r>
          </w:p>
          <w:p w:rsidR="00AF2106" w:rsidRPr="00AF2106" w:rsidRDefault="00AF2106" w:rsidP="00AF2106">
            <w:pPr>
              <w:numPr>
                <w:ilvl w:val="0"/>
                <w:numId w:val="19"/>
              </w:numPr>
              <w:tabs>
                <w:tab w:val="num" w:pos="1440"/>
              </w:tabs>
              <w:rPr>
                <w:rFonts w:ascii="Times New Roman" w:eastAsia="ヒラギノ角ゴ Pro W3" w:hAnsi="Times New Roman"/>
                <w:color w:val="000000"/>
                <w:sz w:val="24"/>
                <w:szCs w:val="24"/>
              </w:rPr>
            </w:pPr>
            <w:r w:rsidRPr="00AF2106">
              <w:rPr>
                <w:rFonts w:ascii="Times New Roman" w:eastAsia="ヒラギノ角ゴ Pro W3" w:hAnsi="Times New Roman"/>
                <w:color w:val="000000"/>
                <w:sz w:val="24"/>
                <w:szCs w:val="24"/>
              </w:rPr>
              <w:t>Why do some societies fail while others thrive?</w:t>
            </w:r>
          </w:p>
          <w:p w:rsidR="00AF2106" w:rsidRPr="00AF2106" w:rsidRDefault="00AF2106" w:rsidP="00AF2106">
            <w:pPr>
              <w:numPr>
                <w:ilvl w:val="0"/>
                <w:numId w:val="19"/>
              </w:numPr>
              <w:tabs>
                <w:tab w:val="num" w:pos="1440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F210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How do humans react to isolation?</w:t>
            </w:r>
          </w:p>
          <w:p w:rsidR="00482321" w:rsidRPr="00951468" w:rsidRDefault="00482321" w:rsidP="00951468">
            <w:pPr>
              <w:tabs>
                <w:tab w:val="right" w:pos="4016"/>
              </w:tabs>
            </w:pPr>
          </w:p>
        </w:tc>
      </w:tr>
      <w:tr w:rsidR="001E594F" w:rsidRPr="00951468">
        <w:trPr>
          <w:trHeight w:val="444"/>
        </w:trPr>
        <w:tc>
          <w:tcPr>
            <w:tcW w:w="3306" w:type="dxa"/>
            <w:vMerge w:val="restart"/>
          </w:tcPr>
          <w:p w:rsidR="00E328EB" w:rsidRDefault="00505F3C" w:rsidP="00951468">
            <w:pPr>
              <w:rPr>
                <w:b/>
              </w:rPr>
            </w:pPr>
            <w:r w:rsidRPr="00951468">
              <w:rPr>
                <w:b/>
              </w:rPr>
              <w:t xml:space="preserve">Connection to </w:t>
            </w:r>
            <w:r w:rsidR="00677B37">
              <w:rPr>
                <w:b/>
              </w:rPr>
              <w:t>Standards</w:t>
            </w:r>
          </w:p>
          <w:p w:rsidR="00677B37" w:rsidRPr="00677B37" w:rsidRDefault="00677B37" w:rsidP="00951468">
            <w:r w:rsidRPr="003229D2">
              <w:rPr>
                <w:u w:val="single"/>
              </w:rPr>
              <w:t>Common Core</w:t>
            </w:r>
            <w:r w:rsidR="002B1924">
              <w:t xml:space="preserve">: RL.9-10.1; RL.9-10.4; RL.9-10.6; RI.9-10.2; RI.9-10.8; </w:t>
            </w:r>
            <w:r w:rsidR="003229D2">
              <w:t>W.9-10.1; W.9-10.2; W.9-10.4; W.9-10.5; W.9-10.7; W.9-10.8; W.9-10.9; SL.9-10.4, SL.9-10.5</w:t>
            </w:r>
          </w:p>
          <w:p w:rsidR="00677B37" w:rsidRPr="00677B37" w:rsidRDefault="00677B37" w:rsidP="00951468">
            <w:r w:rsidRPr="003229D2">
              <w:rPr>
                <w:u w:val="single"/>
              </w:rPr>
              <w:t>21</w:t>
            </w:r>
            <w:r w:rsidRPr="003229D2">
              <w:rPr>
                <w:u w:val="single"/>
                <w:vertAlign w:val="superscript"/>
              </w:rPr>
              <w:t>st</w:t>
            </w:r>
            <w:r w:rsidRPr="003229D2">
              <w:rPr>
                <w:u w:val="single"/>
              </w:rPr>
              <w:t xml:space="preserve"> Century</w:t>
            </w:r>
            <w:r w:rsidR="00042FC0" w:rsidRPr="003229D2">
              <w:rPr>
                <w:u w:val="single"/>
              </w:rPr>
              <w:t xml:space="preserve"> Skills</w:t>
            </w:r>
            <w:r w:rsidR="002B1924" w:rsidRPr="003229D2">
              <w:rPr>
                <w:u w:val="single"/>
              </w:rPr>
              <w:t>:</w:t>
            </w:r>
            <w:r w:rsidR="002B1924">
              <w:t xml:space="preserve"> Reason effectively; make judgments and decisions; communicate clearly; create media products; access and evaluate information; use and manage information</w:t>
            </w:r>
          </w:p>
          <w:p w:rsidR="00482321" w:rsidRPr="00951468" w:rsidRDefault="00482321" w:rsidP="00384DC1"/>
        </w:tc>
        <w:tc>
          <w:tcPr>
            <w:tcW w:w="11112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:rsidR="001E594F" w:rsidRPr="00951468" w:rsidRDefault="001E594F" w:rsidP="00951468">
            <w:pPr>
              <w:jc w:val="center"/>
              <w:rPr>
                <w:b/>
                <w:i/>
              </w:rPr>
            </w:pPr>
            <w:r w:rsidRPr="00951468">
              <w:rPr>
                <w:b/>
                <w:i/>
              </w:rPr>
              <w:t>Acquisition</w:t>
            </w:r>
          </w:p>
        </w:tc>
      </w:tr>
      <w:tr w:rsidR="001E594F" w:rsidRPr="00951468">
        <w:trPr>
          <w:trHeight w:val="213"/>
        </w:trPr>
        <w:tc>
          <w:tcPr>
            <w:tcW w:w="3306" w:type="dxa"/>
            <w:vMerge/>
            <w:tcBorders>
              <w:bottom w:val="single" w:sz="4" w:space="0" w:color="000000"/>
            </w:tcBorders>
          </w:tcPr>
          <w:p w:rsidR="001E594F" w:rsidRPr="00951468" w:rsidRDefault="001E594F" w:rsidP="00951468"/>
        </w:tc>
        <w:tc>
          <w:tcPr>
            <w:tcW w:w="5395" w:type="dxa"/>
            <w:tcBorders>
              <w:bottom w:val="single" w:sz="4" w:space="0" w:color="000000"/>
            </w:tcBorders>
          </w:tcPr>
          <w:p w:rsidR="001E594F" w:rsidRPr="00951468" w:rsidRDefault="001E594F" w:rsidP="00951468">
            <w:pPr>
              <w:tabs>
                <w:tab w:val="right" w:pos="4075"/>
              </w:tabs>
            </w:pPr>
            <w:r w:rsidRPr="00951468">
              <w:rPr>
                <w:i/>
              </w:rPr>
              <w:t>Students will know…</w:t>
            </w:r>
            <w:r w:rsidRPr="00951468">
              <w:rPr>
                <w:i/>
              </w:rPr>
              <w:tab/>
            </w:r>
            <w:r w:rsidRPr="00951468">
              <w:rPr>
                <w:position w:val="-10"/>
              </w:rPr>
              <w:object w:dxaOrig="1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pt;height:17.4pt" o:ole="">
                  <v:imagedata r:id="rId9" o:title=""/>
                </v:shape>
                <o:OLEObject Type="Embed" ProgID="Equation.3" ShapeID="_x0000_i1025" DrawAspect="Content" ObjectID="_1419751048" r:id="rId10"/>
              </w:object>
            </w:r>
          </w:p>
          <w:p w:rsidR="008E1A44" w:rsidRDefault="008E1A44" w:rsidP="008E1A44">
            <w:pPr>
              <w:numPr>
                <w:ilvl w:val="0"/>
                <w:numId w:val="16"/>
              </w:numPr>
            </w:pPr>
            <w:r>
              <w:t xml:space="preserve">How to </w:t>
            </w:r>
            <w:r w:rsidR="00E4338B">
              <w:t>identify and analyze what makes a society either a utopia or a dystopia.</w:t>
            </w:r>
          </w:p>
          <w:p w:rsidR="00482321" w:rsidRDefault="006464E0" w:rsidP="00E4338B">
            <w:pPr>
              <w:numPr>
                <w:ilvl w:val="0"/>
                <w:numId w:val="16"/>
              </w:numPr>
            </w:pPr>
            <w:r>
              <w:t>How to identify and create statements of theme as portrayed in a piece of literature.</w:t>
            </w:r>
          </w:p>
          <w:p w:rsidR="006464E0" w:rsidRPr="00951468" w:rsidRDefault="006464E0" w:rsidP="00E4338B">
            <w:pPr>
              <w:numPr>
                <w:ilvl w:val="0"/>
                <w:numId w:val="16"/>
              </w:numPr>
            </w:pPr>
            <w:r>
              <w:t>How to</w:t>
            </w:r>
            <w:r w:rsidR="00027024">
              <w:t xml:space="preserve"> effectively</w:t>
            </w:r>
            <w:r>
              <w:t xml:space="preserve"> </w:t>
            </w:r>
            <w:r w:rsidR="00544892">
              <w:t>compare/contrast two pieces</w:t>
            </w:r>
            <w:r w:rsidR="00027024">
              <w:t xml:space="preserve"> of literature</w:t>
            </w:r>
            <w:r w:rsidR="00544892">
              <w:t xml:space="preserve"> in order to draw conclusions.</w:t>
            </w:r>
          </w:p>
        </w:tc>
        <w:tc>
          <w:tcPr>
            <w:tcW w:w="5717" w:type="dxa"/>
            <w:tcBorders>
              <w:bottom w:val="single" w:sz="4" w:space="0" w:color="000000"/>
            </w:tcBorders>
          </w:tcPr>
          <w:p w:rsidR="001E594F" w:rsidRPr="00951468" w:rsidRDefault="001E594F" w:rsidP="00951468">
            <w:pPr>
              <w:tabs>
                <w:tab w:val="right" w:pos="4003"/>
              </w:tabs>
            </w:pPr>
            <w:r w:rsidRPr="00951468">
              <w:rPr>
                <w:i/>
              </w:rPr>
              <w:t>Students will be skilled at…</w:t>
            </w:r>
            <w:r w:rsidRPr="00951468">
              <w:rPr>
                <w:i/>
              </w:rPr>
              <w:tab/>
            </w:r>
          </w:p>
          <w:p w:rsidR="008E1A44" w:rsidRDefault="008E1A44" w:rsidP="008E1A44">
            <w:pPr>
              <w:numPr>
                <w:ilvl w:val="0"/>
                <w:numId w:val="16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Actively reading, comprehending, and writing about reading selections</w:t>
            </w:r>
            <w:r w:rsidR="00DA1157">
              <w:rPr>
                <w:rFonts w:eastAsia="Times New Roman"/>
              </w:rPr>
              <w:t>.</w:t>
            </w:r>
            <w:r>
              <w:rPr>
                <w:rFonts w:eastAsia="Times New Roman"/>
              </w:rPr>
              <w:t xml:space="preserve"> </w:t>
            </w:r>
          </w:p>
          <w:p w:rsidR="002B1924" w:rsidRDefault="00027024" w:rsidP="008E1A44">
            <w:pPr>
              <w:numPr>
                <w:ilvl w:val="0"/>
                <w:numId w:val="16"/>
              </w:numPr>
            </w:pPr>
            <w:r>
              <w:t>Creating statements of theme based on a piece of reading</w:t>
            </w:r>
            <w:r w:rsidR="00DA1157">
              <w:t>.</w:t>
            </w:r>
          </w:p>
          <w:p w:rsidR="008E1A44" w:rsidRDefault="002B1924" w:rsidP="008E1A44">
            <w:pPr>
              <w:numPr>
                <w:ilvl w:val="0"/>
                <w:numId w:val="16"/>
              </w:numPr>
            </w:pPr>
            <w:r>
              <w:t>Effective</w:t>
            </w:r>
            <w:r w:rsidR="00027024">
              <w:t>ly</w:t>
            </w:r>
            <w:r>
              <w:t xml:space="preserve"> select</w:t>
            </w:r>
            <w:r w:rsidR="003E136B">
              <w:t>ing</w:t>
            </w:r>
            <w:r>
              <w:t xml:space="preserve"> text evidence</w:t>
            </w:r>
            <w:r w:rsidR="00DA1157">
              <w:t>.</w:t>
            </w:r>
          </w:p>
          <w:p w:rsidR="00027024" w:rsidRDefault="00027024" w:rsidP="008E1A44">
            <w:pPr>
              <w:numPr>
                <w:ilvl w:val="0"/>
                <w:numId w:val="16"/>
              </w:numPr>
            </w:pPr>
            <w:r>
              <w:t>Structuring and developing a five paragraph analytical essay</w:t>
            </w:r>
            <w:r w:rsidR="00DA1157">
              <w:t>.</w:t>
            </w:r>
          </w:p>
          <w:p w:rsidR="0020576E" w:rsidRPr="00951468" w:rsidRDefault="0020576E" w:rsidP="008E1A44">
            <w:pPr>
              <w:tabs>
                <w:tab w:val="right" w:pos="4003"/>
              </w:tabs>
            </w:pPr>
          </w:p>
        </w:tc>
      </w:tr>
    </w:tbl>
    <w:p w:rsidR="00DC046D" w:rsidRPr="00903CAD" w:rsidRDefault="00DC046D" w:rsidP="00F7549A"/>
    <w:tbl>
      <w:tblPr>
        <w:tblW w:w="144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06"/>
        <w:gridCol w:w="11112"/>
      </w:tblGrid>
      <w:tr w:rsidR="00384DC1" w:rsidRPr="00951468">
        <w:trPr>
          <w:trHeight w:val="555"/>
        </w:trPr>
        <w:tc>
          <w:tcPr>
            <w:tcW w:w="14418" w:type="dxa"/>
            <w:gridSpan w:val="2"/>
            <w:shd w:val="clear" w:color="auto" w:fill="000000"/>
          </w:tcPr>
          <w:p w:rsidR="00384DC1" w:rsidRPr="00951468" w:rsidRDefault="00384DC1" w:rsidP="00A07466">
            <w:pPr>
              <w:jc w:val="center"/>
              <w:rPr>
                <w:b/>
                <w:color w:val="FFFFFF"/>
                <w:sz w:val="28"/>
                <w:szCs w:val="28"/>
              </w:rPr>
            </w:pPr>
            <w:r>
              <w:br w:type="page"/>
            </w:r>
            <w:r w:rsidRPr="00951468">
              <w:br w:type="page"/>
            </w:r>
            <w:r w:rsidR="00034E9A">
              <w:rPr>
                <w:b/>
                <w:color w:val="FFFFFF"/>
                <w:sz w:val="28"/>
                <w:szCs w:val="28"/>
              </w:rPr>
              <w:t xml:space="preserve">Unit </w:t>
            </w:r>
            <w:r w:rsidR="00A07466">
              <w:rPr>
                <w:b/>
                <w:color w:val="FFFFFF"/>
                <w:sz w:val="28"/>
                <w:szCs w:val="28"/>
              </w:rPr>
              <w:t>1</w:t>
            </w:r>
            <w:r w:rsidR="00034E9A">
              <w:rPr>
                <w:b/>
                <w:color w:val="FFFFFF"/>
                <w:sz w:val="28"/>
                <w:szCs w:val="28"/>
              </w:rPr>
              <w:t xml:space="preserve">: </w:t>
            </w:r>
            <w:r w:rsidR="00A07466">
              <w:rPr>
                <w:b/>
                <w:color w:val="FFFFFF"/>
                <w:sz w:val="28"/>
                <w:szCs w:val="28"/>
              </w:rPr>
              <w:t>The Good Society</w:t>
            </w:r>
            <w:r w:rsidRPr="00951468">
              <w:rPr>
                <w:b/>
                <w:color w:val="FFFFFF"/>
                <w:sz w:val="28"/>
                <w:szCs w:val="28"/>
              </w:rPr>
              <w:t xml:space="preserve"> </w:t>
            </w:r>
            <w:r>
              <w:rPr>
                <w:b/>
                <w:color w:val="FFFFFF"/>
                <w:sz w:val="28"/>
                <w:szCs w:val="28"/>
              </w:rPr>
              <w:t xml:space="preserve">                       Stage 2:  Evidence</w:t>
            </w:r>
          </w:p>
        </w:tc>
      </w:tr>
      <w:tr w:rsidR="00384DC1" w:rsidRPr="00951468">
        <w:trPr>
          <w:trHeight w:val="422"/>
        </w:trPr>
        <w:tc>
          <w:tcPr>
            <w:tcW w:w="3306" w:type="dxa"/>
            <w:shd w:val="clear" w:color="auto" w:fill="D9D9D9" w:themeFill="background1" w:themeFillShade="D9"/>
          </w:tcPr>
          <w:p w:rsidR="00384DC1" w:rsidRPr="007D11F4" w:rsidRDefault="00384DC1" w:rsidP="00DC046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D11F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Criteria</w:t>
            </w:r>
          </w:p>
        </w:tc>
        <w:tc>
          <w:tcPr>
            <w:tcW w:w="11112" w:type="dxa"/>
            <w:shd w:val="clear" w:color="auto" w:fill="D9D9D9"/>
          </w:tcPr>
          <w:p w:rsidR="00384DC1" w:rsidRPr="00DC046D" w:rsidRDefault="00DC046D" w:rsidP="00DC046D">
            <w:pPr>
              <w:jc w:val="center"/>
              <w:rPr>
                <w:b/>
                <w:i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 xml:space="preserve">Additional </w:t>
            </w:r>
            <w:r w:rsidR="00384DC1" w:rsidRPr="00DC046D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Performance Tasks</w:t>
            </w:r>
            <w:r w:rsidR="00843B75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 xml:space="preserve"> (Assessments)</w:t>
            </w:r>
          </w:p>
        </w:tc>
      </w:tr>
      <w:tr w:rsidR="00384DC1" w:rsidRPr="00951468">
        <w:trPr>
          <w:trHeight w:val="213"/>
        </w:trPr>
        <w:tc>
          <w:tcPr>
            <w:tcW w:w="3306" w:type="dxa"/>
          </w:tcPr>
          <w:p w:rsidR="00384DC1" w:rsidRPr="00DC046D" w:rsidRDefault="007D11F4" w:rsidP="007D11F4">
            <w:r w:rsidRPr="00DC046D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 xml:space="preserve">Performance is judged on: </w:t>
            </w:r>
            <w:r w:rsidRPr="00DC046D">
              <w:t xml:space="preserve"> </w:t>
            </w:r>
          </w:p>
          <w:p w:rsidR="007D11F4" w:rsidRPr="00DC046D" w:rsidRDefault="007D11F4" w:rsidP="007D11F4">
            <w:pPr>
              <w:pStyle w:val="ListParagraph"/>
              <w:numPr>
                <w:ilvl w:val="0"/>
                <w:numId w:val="13"/>
              </w:numPr>
            </w:pPr>
            <w:r w:rsidRPr="00DC046D">
              <w:t xml:space="preserve"> </w:t>
            </w:r>
            <w:r w:rsidR="00C0305E">
              <w:t>See attached rubrics.</w:t>
            </w:r>
          </w:p>
          <w:p w:rsidR="007D11F4" w:rsidRPr="00951468" w:rsidRDefault="007D11F4" w:rsidP="00DC046D">
            <w:pPr>
              <w:pStyle w:val="ListParagraph"/>
            </w:pPr>
          </w:p>
        </w:tc>
        <w:tc>
          <w:tcPr>
            <w:tcW w:w="11112" w:type="dxa"/>
            <w:tcBorders>
              <w:bottom w:val="single" w:sz="4" w:space="0" w:color="000000"/>
            </w:tcBorders>
          </w:tcPr>
          <w:p w:rsidR="00384DC1" w:rsidRPr="00951468" w:rsidRDefault="00384DC1" w:rsidP="00384DC1">
            <w:pPr>
              <w:tabs>
                <w:tab w:val="right" w:pos="8388"/>
              </w:tabs>
            </w:pPr>
            <w:r w:rsidRPr="00951468">
              <w:rPr>
                <w:i/>
              </w:rPr>
              <w:t>Students will be able to independently use their learning to…</w:t>
            </w:r>
            <w:r w:rsidRPr="00951468">
              <w:rPr>
                <w:i/>
              </w:rPr>
              <w:tab/>
            </w:r>
          </w:p>
          <w:p w:rsidR="00C0305E" w:rsidRPr="00BE043C" w:rsidRDefault="00676C21" w:rsidP="00C0305E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Create </w:t>
            </w:r>
            <w:r w:rsidR="00A07466" w:rsidRPr="00BE043C">
              <w:rPr>
                <w:rFonts w:ascii="Times New Roman" w:hAnsi="Times New Roman"/>
                <w:bCs/>
                <w:iCs/>
              </w:rPr>
              <w:t>Project Utopia</w:t>
            </w:r>
          </w:p>
          <w:p w:rsidR="00A07466" w:rsidRPr="00BE043C" w:rsidRDefault="00676C21" w:rsidP="00C0305E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Compose </w:t>
            </w:r>
            <w:r w:rsidR="00BE043C" w:rsidRPr="00BE043C">
              <w:rPr>
                <w:rFonts w:ascii="Times New Roman" w:hAnsi="Times New Roman"/>
                <w:bCs/>
                <w:i/>
                <w:iCs/>
              </w:rPr>
              <w:t>Lord of the Flies</w:t>
            </w:r>
            <w:r w:rsidR="00BE043C" w:rsidRPr="00BE043C">
              <w:rPr>
                <w:rFonts w:ascii="Times New Roman" w:hAnsi="Times New Roman"/>
                <w:bCs/>
                <w:iCs/>
              </w:rPr>
              <w:t xml:space="preserve"> theme based analytical essay </w:t>
            </w:r>
          </w:p>
          <w:p w:rsidR="00BE043C" w:rsidRPr="00BE043C" w:rsidRDefault="00676C21" w:rsidP="00C0305E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Create </w:t>
            </w:r>
            <w:r w:rsidR="00BE043C" w:rsidRPr="00BE043C">
              <w:rPr>
                <w:rFonts w:ascii="Times New Roman" w:hAnsi="Times New Roman"/>
                <w:bCs/>
                <w:i/>
                <w:iCs/>
              </w:rPr>
              <w:t xml:space="preserve">Lord of the Flies </w:t>
            </w:r>
            <w:r w:rsidR="00BE043C" w:rsidRPr="00BE043C">
              <w:rPr>
                <w:rFonts w:ascii="Times New Roman" w:hAnsi="Times New Roman"/>
              </w:rPr>
              <w:t xml:space="preserve">Thematic Collage Project </w:t>
            </w:r>
          </w:p>
          <w:p w:rsidR="00BE043C" w:rsidRPr="00BE043C" w:rsidRDefault="00676C21" w:rsidP="00C0305E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Compose </w:t>
            </w:r>
            <w:r w:rsidR="00BE043C" w:rsidRPr="00BE043C">
              <w:rPr>
                <w:rFonts w:ascii="Times New Roman" w:hAnsi="Times New Roman"/>
                <w:bCs/>
                <w:i/>
                <w:iCs/>
              </w:rPr>
              <w:t xml:space="preserve">Anthem </w:t>
            </w:r>
            <w:r w:rsidR="00BE043C" w:rsidRPr="00BE043C">
              <w:rPr>
                <w:rFonts w:ascii="Times New Roman" w:hAnsi="Times New Roman"/>
                <w:bCs/>
                <w:iCs/>
              </w:rPr>
              <w:t>open response test (MCAS prompts)</w:t>
            </w:r>
          </w:p>
          <w:p w:rsidR="00BE043C" w:rsidRPr="001B261F" w:rsidRDefault="00676C21" w:rsidP="001B261F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Compose </w:t>
            </w:r>
            <w:r w:rsidR="00BE043C" w:rsidRPr="00BE043C">
              <w:rPr>
                <w:rFonts w:ascii="Times New Roman" w:hAnsi="Times New Roman"/>
                <w:bCs/>
                <w:iCs/>
              </w:rPr>
              <w:t xml:space="preserve">Compare/Contrast </w:t>
            </w:r>
            <w:r w:rsidR="00BE043C" w:rsidRPr="00BE043C">
              <w:rPr>
                <w:rFonts w:ascii="Times New Roman" w:hAnsi="Times New Roman"/>
                <w:bCs/>
                <w:i/>
                <w:iCs/>
              </w:rPr>
              <w:t xml:space="preserve">Anthem </w:t>
            </w:r>
            <w:r w:rsidR="00BE043C" w:rsidRPr="00BE043C">
              <w:rPr>
                <w:rFonts w:ascii="Times New Roman" w:hAnsi="Times New Roman"/>
                <w:bCs/>
                <w:iCs/>
              </w:rPr>
              <w:t>&amp; North Korea TSO/Essay</w:t>
            </w:r>
          </w:p>
          <w:p w:rsidR="00384DC1" w:rsidRPr="00C0305E" w:rsidRDefault="00384DC1" w:rsidP="00A07466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cs="Cambria"/>
                <w:bCs/>
                <w:i/>
                <w:iCs/>
                <w:color w:val="0070C0"/>
                <w:sz w:val="24"/>
                <w:szCs w:val="24"/>
              </w:rPr>
            </w:pPr>
          </w:p>
        </w:tc>
      </w:tr>
      <w:tr w:rsidR="00384DC1" w:rsidRPr="00951468">
        <w:trPr>
          <w:trHeight w:val="444"/>
        </w:trPr>
        <w:tc>
          <w:tcPr>
            <w:tcW w:w="3306" w:type="dxa"/>
            <w:shd w:val="clear" w:color="auto" w:fill="D9D9D9" w:themeFill="background1" w:themeFillShade="D9"/>
          </w:tcPr>
          <w:p w:rsidR="007D11F4" w:rsidRPr="00DC046D" w:rsidRDefault="00DC046D" w:rsidP="00DC046D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Criteria</w:t>
            </w:r>
          </w:p>
        </w:tc>
        <w:tc>
          <w:tcPr>
            <w:tcW w:w="11112" w:type="dxa"/>
            <w:shd w:val="clear" w:color="auto" w:fill="D9D9D9"/>
          </w:tcPr>
          <w:p w:rsidR="007D11F4" w:rsidRPr="00951468" w:rsidRDefault="007D11F4" w:rsidP="00384DC1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Knowledge and skills will also be assessed by:</w:t>
            </w:r>
            <w:r w:rsidR="00C0305E">
              <w:rPr>
                <w:b/>
                <w:i/>
              </w:rPr>
              <w:t xml:space="preserve"> (Other Evidence)</w:t>
            </w:r>
          </w:p>
        </w:tc>
      </w:tr>
      <w:tr w:rsidR="007D11F4" w:rsidRPr="00951468">
        <w:trPr>
          <w:trHeight w:val="213"/>
        </w:trPr>
        <w:tc>
          <w:tcPr>
            <w:tcW w:w="3306" w:type="dxa"/>
          </w:tcPr>
          <w:p w:rsidR="00DC046D" w:rsidRPr="00DC046D" w:rsidRDefault="00DC046D" w:rsidP="00DC046D">
            <w:r w:rsidRPr="00DC046D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 xml:space="preserve">Performance is judged on: </w:t>
            </w:r>
            <w:r w:rsidRPr="00DC046D">
              <w:t xml:space="preserve"> </w:t>
            </w:r>
          </w:p>
          <w:p w:rsidR="00DC046D" w:rsidRPr="00C0305E" w:rsidRDefault="00C0305E" w:rsidP="00DC046D">
            <w:pPr>
              <w:pStyle w:val="ListParagraph"/>
              <w:numPr>
                <w:ilvl w:val="0"/>
                <w:numId w:val="13"/>
              </w:numPr>
            </w:pPr>
            <w:r w:rsidRPr="00C0305E">
              <w:t>Level of completion</w:t>
            </w:r>
          </w:p>
          <w:p w:rsidR="00C0305E" w:rsidRPr="00C0305E" w:rsidRDefault="00C0305E" w:rsidP="00DC046D">
            <w:pPr>
              <w:pStyle w:val="ListParagraph"/>
              <w:numPr>
                <w:ilvl w:val="0"/>
                <w:numId w:val="13"/>
              </w:numPr>
            </w:pPr>
            <w:r w:rsidRPr="00C0305E">
              <w:t>Topic development</w:t>
            </w:r>
          </w:p>
          <w:p w:rsidR="00C0305E" w:rsidRPr="00C0305E" w:rsidRDefault="00C0305E" w:rsidP="00DC046D">
            <w:pPr>
              <w:pStyle w:val="ListParagraph"/>
              <w:numPr>
                <w:ilvl w:val="0"/>
                <w:numId w:val="13"/>
              </w:numPr>
            </w:pPr>
            <w:r>
              <w:t xml:space="preserve">SHS </w:t>
            </w:r>
            <w:r w:rsidRPr="00C0305E">
              <w:t>Reader Rubric</w:t>
            </w:r>
          </w:p>
          <w:p w:rsidR="00DC046D" w:rsidRDefault="00C0305E" w:rsidP="00DC046D">
            <w:pPr>
              <w:pStyle w:val="ListParagraph"/>
              <w:numPr>
                <w:ilvl w:val="0"/>
                <w:numId w:val="13"/>
              </w:numPr>
            </w:pPr>
            <w:r>
              <w:t xml:space="preserve">SHS </w:t>
            </w:r>
            <w:r w:rsidRPr="00C0305E">
              <w:t>Writer Rubric</w:t>
            </w:r>
          </w:p>
          <w:p w:rsidR="00533291" w:rsidRPr="00C0305E" w:rsidRDefault="00533291" w:rsidP="00DC046D">
            <w:pPr>
              <w:pStyle w:val="ListParagraph"/>
              <w:numPr>
                <w:ilvl w:val="0"/>
                <w:numId w:val="13"/>
              </w:numPr>
            </w:pPr>
            <w:r>
              <w:t>SHS Presenter Rubric</w:t>
            </w:r>
          </w:p>
          <w:p w:rsidR="007D11F4" w:rsidRPr="00951468" w:rsidRDefault="007D11F4" w:rsidP="00384DC1"/>
        </w:tc>
        <w:tc>
          <w:tcPr>
            <w:tcW w:w="11112" w:type="dxa"/>
            <w:tcBorders>
              <w:bottom w:val="single" w:sz="4" w:space="0" w:color="000000"/>
            </w:tcBorders>
          </w:tcPr>
          <w:p w:rsidR="007D11F4" w:rsidRPr="00951468" w:rsidRDefault="007D11F4" w:rsidP="00384DC1">
            <w:pPr>
              <w:tabs>
                <w:tab w:val="right" w:pos="4016"/>
              </w:tabs>
            </w:pPr>
          </w:p>
          <w:p w:rsidR="00533291" w:rsidRPr="00BE043C" w:rsidRDefault="00533291" w:rsidP="00533291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</w:rPr>
            </w:pPr>
            <w:r w:rsidRPr="00BE043C">
              <w:rPr>
                <w:rFonts w:ascii="Times New Roman" w:hAnsi="Times New Roman"/>
                <w:bCs/>
                <w:i/>
                <w:iCs/>
              </w:rPr>
              <w:t>Lord of the Flies</w:t>
            </w:r>
            <w:r w:rsidRPr="00BE043C">
              <w:rPr>
                <w:rFonts w:ascii="Times New Roman" w:hAnsi="Times New Roman"/>
                <w:bCs/>
                <w:iCs/>
              </w:rPr>
              <w:t xml:space="preserve"> theme based analytical essay </w:t>
            </w:r>
          </w:p>
          <w:p w:rsidR="00533291" w:rsidRPr="00BE043C" w:rsidRDefault="00533291" w:rsidP="00533291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</w:rPr>
            </w:pPr>
            <w:r w:rsidRPr="00BE043C">
              <w:rPr>
                <w:rFonts w:ascii="Times New Roman" w:hAnsi="Times New Roman"/>
                <w:bCs/>
                <w:i/>
                <w:iCs/>
              </w:rPr>
              <w:t xml:space="preserve">Lord of the Flies </w:t>
            </w:r>
            <w:r w:rsidRPr="00BE043C">
              <w:rPr>
                <w:rFonts w:ascii="Times New Roman" w:hAnsi="Times New Roman"/>
              </w:rPr>
              <w:t xml:space="preserve">Thematic Collage Project </w:t>
            </w:r>
          </w:p>
          <w:p w:rsidR="00533291" w:rsidRPr="00BE043C" w:rsidRDefault="00533291" w:rsidP="00533291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</w:rPr>
            </w:pPr>
            <w:r w:rsidRPr="00BE043C">
              <w:rPr>
                <w:rFonts w:ascii="Times New Roman" w:hAnsi="Times New Roman"/>
                <w:bCs/>
                <w:i/>
                <w:iCs/>
              </w:rPr>
              <w:t xml:space="preserve">Anthem </w:t>
            </w:r>
            <w:r w:rsidRPr="00BE043C">
              <w:rPr>
                <w:rFonts w:ascii="Times New Roman" w:hAnsi="Times New Roman"/>
                <w:bCs/>
                <w:iCs/>
              </w:rPr>
              <w:t>open response test (MCAS prompts)</w:t>
            </w:r>
          </w:p>
          <w:p w:rsidR="00533291" w:rsidRPr="001B261F" w:rsidRDefault="00533291" w:rsidP="00533291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</w:rPr>
            </w:pPr>
            <w:r w:rsidRPr="00BE043C">
              <w:rPr>
                <w:rFonts w:ascii="Times New Roman" w:hAnsi="Times New Roman"/>
                <w:bCs/>
                <w:iCs/>
              </w:rPr>
              <w:t xml:space="preserve">Compare/Contrast </w:t>
            </w:r>
            <w:r w:rsidRPr="00BE043C">
              <w:rPr>
                <w:rFonts w:ascii="Times New Roman" w:hAnsi="Times New Roman"/>
                <w:bCs/>
                <w:i/>
                <w:iCs/>
              </w:rPr>
              <w:t xml:space="preserve">Anthem </w:t>
            </w:r>
            <w:r w:rsidRPr="00BE043C">
              <w:rPr>
                <w:rFonts w:ascii="Times New Roman" w:hAnsi="Times New Roman"/>
                <w:bCs/>
                <w:iCs/>
              </w:rPr>
              <w:t>&amp; North Korea TSO/Essay</w:t>
            </w:r>
          </w:p>
          <w:p w:rsidR="007D11F4" w:rsidRPr="00951468" w:rsidRDefault="007D11F4" w:rsidP="00384DC1">
            <w:pPr>
              <w:tabs>
                <w:tab w:val="right" w:pos="4016"/>
              </w:tabs>
            </w:pPr>
          </w:p>
          <w:p w:rsidR="007D11F4" w:rsidRPr="00951468" w:rsidRDefault="007D11F4" w:rsidP="00384DC1">
            <w:pPr>
              <w:tabs>
                <w:tab w:val="right" w:pos="4016"/>
              </w:tabs>
            </w:pPr>
          </w:p>
          <w:p w:rsidR="007D11F4" w:rsidRPr="00951468" w:rsidRDefault="007D11F4" w:rsidP="00384DC1">
            <w:pPr>
              <w:tabs>
                <w:tab w:val="right" w:pos="4016"/>
              </w:tabs>
            </w:pPr>
          </w:p>
        </w:tc>
      </w:tr>
    </w:tbl>
    <w:p w:rsidR="002321AF" w:rsidRDefault="002321AF" w:rsidP="00482321"/>
    <w:p w:rsidR="007D11F4" w:rsidRDefault="007D11F4">
      <w:r>
        <w:br w:type="page"/>
      </w:r>
    </w:p>
    <w:tbl>
      <w:tblPr>
        <w:tblW w:w="144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418"/>
      </w:tblGrid>
      <w:tr w:rsidR="007D11F4" w:rsidRPr="00951468">
        <w:trPr>
          <w:trHeight w:val="555"/>
        </w:trPr>
        <w:tc>
          <w:tcPr>
            <w:tcW w:w="14418" w:type="dxa"/>
            <w:shd w:val="clear" w:color="auto" w:fill="000000"/>
          </w:tcPr>
          <w:p w:rsidR="007D11F4" w:rsidRPr="00951468" w:rsidRDefault="007D11F4" w:rsidP="006D1C84">
            <w:pPr>
              <w:jc w:val="center"/>
              <w:rPr>
                <w:b/>
                <w:color w:val="FFFFFF"/>
                <w:sz w:val="28"/>
                <w:szCs w:val="28"/>
              </w:rPr>
            </w:pPr>
            <w:r w:rsidRPr="00951468">
              <w:lastRenderedPageBreak/>
              <w:br w:type="page"/>
            </w:r>
            <w:r w:rsidRPr="00951468">
              <w:rPr>
                <w:b/>
                <w:color w:val="FFFFFF"/>
                <w:sz w:val="28"/>
                <w:szCs w:val="28"/>
              </w:rPr>
              <w:t>Unit</w:t>
            </w:r>
            <w:r w:rsidR="00034E9A">
              <w:rPr>
                <w:b/>
                <w:color w:val="FFFFFF"/>
                <w:sz w:val="28"/>
                <w:szCs w:val="28"/>
              </w:rPr>
              <w:t xml:space="preserve"> </w:t>
            </w:r>
            <w:r w:rsidR="006D1C84">
              <w:rPr>
                <w:b/>
                <w:color w:val="FFFFFF"/>
                <w:sz w:val="28"/>
                <w:szCs w:val="28"/>
              </w:rPr>
              <w:t>1</w:t>
            </w:r>
            <w:r w:rsidRPr="00951468">
              <w:rPr>
                <w:b/>
                <w:color w:val="FFFFFF"/>
                <w:sz w:val="28"/>
                <w:szCs w:val="28"/>
              </w:rPr>
              <w:t>:</w:t>
            </w:r>
            <w:r w:rsidR="00034E9A">
              <w:rPr>
                <w:b/>
                <w:color w:val="FFFFFF"/>
                <w:sz w:val="28"/>
                <w:szCs w:val="28"/>
              </w:rPr>
              <w:t xml:space="preserve"> </w:t>
            </w:r>
            <w:r w:rsidR="006D1C84">
              <w:rPr>
                <w:b/>
                <w:color w:val="FFFFFF"/>
                <w:sz w:val="28"/>
                <w:szCs w:val="28"/>
              </w:rPr>
              <w:t>The Good Society</w:t>
            </w:r>
            <w:r w:rsidRPr="00951468">
              <w:rPr>
                <w:b/>
                <w:color w:val="FFFFFF"/>
                <w:sz w:val="28"/>
                <w:szCs w:val="28"/>
              </w:rPr>
              <w:t xml:space="preserve"> </w:t>
            </w:r>
            <w:r>
              <w:rPr>
                <w:b/>
                <w:color w:val="FFFFFF"/>
                <w:sz w:val="28"/>
                <w:szCs w:val="28"/>
              </w:rPr>
              <w:t xml:space="preserve">                       Stage 3:  Learning Plan</w:t>
            </w:r>
          </w:p>
        </w:tc>
      </w:tr>
      <w:tr w:rsidR="007D11F4" w:rsidRPr="00951468">
        <w:trPr>
          <w:trHeight w:val="422"/>
        </w:trPr>
        <w:tc>
          <w:tcPr>
            <w:tcW w:w="14418" w:type="dxa"/>
            <w:shd w:val="clear" w:color="auto" w:fill="D9D9D9" w:themeFill="background1" w:themeFillShade="D9"/>
          </w:tcPr>
          <w:p w:rsidR="007D11F4" w:rsidRDefault="007D11F4" w:rsidP="007D11F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Summary of Key Learning Events and Instruction</w:t>
            </w:r>
          </w:p>
          <w:p w:rsidR="007D11F4" w:rsidRPr="00951468" w:rsidRDefault="007D11F4" w:rsidP="007D11F4">
            <w:pPr>
              <w:jc w:val="center"/>
              <w:rPr>
                <w:b/>
                <w:i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The teaching and learning needed to achieve the unit goals.</w:t>
            </w:r>
          </w:p>
        </w:tc>
      </w:tr>
      <w:tr w:rsidR="007D11F4" w:rsidRPr="00951468">
        <w:trPr>
          <w:trHeight w:val="213"/>
        </w:trPr>
        <w:tc>
          <w:tcPr>
            <w:tcW w:w="14418" w:type="dxa"/>
          </w:tcPr>
          <w:p w:rsidR="00034E9A" w:rsidRDefault="00034E9A" w:rsidP="007D11F4">
            <w:pPr>
              <w:pStyle w:val="ListParagraph"/>
              <w:numPr>
                <w:ilvl w:val="0"/>
                <w:numId w:val="13"/>
              </w:numPr>
            </w:pPr>
            <w:r>
              <w:t xml:space="preserve">Self-identified vocabulary log </w:t>
            </w:r>
          </w:p>
          <w:p w:rsidR="001E5D7A" w:rsidRDefault="001E5D7A" w:rsidP="007D11F4">
            <w:pPr>
              <w:pStyle w:val="ListParagraph"/>
              <w:numPr>
                <w:ilvl w:val="0"/>
                <w:numId w:val="13"/>
              </w:numPr>
            </w:pPr>
            <w:r>
              <w:t xml:space="preserve">Double entry journal activities </w:t>
            </w:r>
          </w:p>
          <w:p w:rsidR="001E5D7A" w:rsidRDefault="001E5D7A" w:rsidP="007D11F4">
            <w:pPr>
              <w:pStyle w:val="ListParagraph"/>
              <w:numPr>
                <w:ilvl w:val="0"/>
                <w:numId w:val="13"/>
              </w:numPr>
            </w:pPr>
            <w:r>
              <w:t>Focused study questions</w:t>
            </w:r>
          </w:p>
          <w:p w:rsidR="001E5D7A" w:rsidRDefault="001E5D7A" w:rsidP="007D11F4">
            <w:pPr>
              <w:pStyle w:val="ListParagraph"/>
              <w:numPr>
                <w:ilvl w:val="0"/>
                <w:numId w:val="13"/>
              </w:numPr>
            </w:pPr>
            <w:r>
              <w:t>Poetry with thematic connections to core texts</w:t>
            </w:r>
            <w:r w:rsidR="006D1C84">
              <w:t xml:space="preserve"> (</w:t>
            </w:r>
            <w:r w:rsidR="006D1C84">
              <w:rPr>
                <w:i/>
              </w:rPr>
              <w:t xml:space="preserve">The Second Coming &amp; </w:t>
            </w:r>
            <w:proofErr w:type="spellStart"/>
            <w:r w:rsidR="006D1C84">
              <w:rPr>
                <w:i/>
              </w:rPr>
              <w:t>Invictus</w:t>
            </w:r>
            <w:proofErr w:type="spellEnd"/>
            <w:r w:rsidR="006D1C84">
              <w:t>)</w:t>
            </w:r>
          </w:p>
          <w:p w:rsidR="006D1C84" w:rsidRDefault="006D1C84" w:rsidP="007D11F4">
            <w:pPr>
              <w:pStyle w:val="ListParagraph"/>
              <w:numPr>
                <w:ilvl w:val="0"/>
                <w:numId w:val="13"/>
              </w:numPr>
            </w:pPr>
            <w:r>
              <w:t>Open response questions</w:t>
            </w:r>
          </w:p>
          <w:p w:rsidR="007D11F4" w:rsidRDefault="007D11F4" w:rsidP="006D1C84">
            <w:pPr>
              <w:pStyle w:val="ListParagraph"/>
            </w:pPr>
          </w:p>
          <w:p w:rsidR="007D11F4" w:rsidRDefault="007D11F4" w:rsidP="007D11F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cs="Cambria"/>
                <w:b/>
                <w:bCs/>
                <w:i/>
                <w:iCs/>
                <w:color w:val="0070C0"/>
                <w:u w:val="single"/>
              </w:rPr>
            </w:pPr>
            <w:r>
              <w:rPr>
                <w:rFonts w:cs="Cambria"/>
                <w:b/>
                <w:bCs/>
                <w:i/>
                <w:iCs/>
                <w:color w:val="0070C0"/>
                <w:u w:val="single"/>
              </w:rPr>
              <w:t xml:space="preserve">What learning experience and instruction will enable students to achieve the desired results?  </w:t>
            </w:r>
          </w:p>
          <w:p w:rsidR="007D11F4" w:rsidRDefault="007D11F4" w:rsidP="007D11F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cs="Cambria"/>
                <w:i/>
                <w:iCs/>
                <w:color w:val="0070C0"/>
              </w:rPr>
            </w:pPr>
            <w:r>
              <w:rPr>
                <w:rFonts w:cs="Cambria"/>
                <w:i/>
                <w:iCs/>
                <w:color w:val="0070C0"/>
              </w:rPr>
              <w:t xml:space="preserve"> </w:t>
            </w:r>
          </w:p>
          <w:p w:rsidR="007D11F4" w:rsidRPr="000E2040" w:rsidRDefault="007D11F4" w:rsidP="007D11F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cs="Cambria"/>
                <w:i/>
                <w:iCs/>
              </w:rPr>
            </w:pPr>
            <w:r>
              <w:rPr>
                <w:rFonts w:cs="Cambria"/>
                <w:i/>
                <w:iCs/>
              </w:rPr>
              <w:t xml:space="preserve">W </w:t>
            </w:r>
            <w:r>
              <w:rPr>
                <w:rFonts w:cs="Cambria"/>
                <w:i/>
                <w:iCs/>
                <w:color w:val="0070C0"/>
              </w:rPr>
              <w:t xml:space="preserve">   </w:t>
            </w:r>
            <w:r>
              <w:rPr>
                <w:rFonts w:cs="Cambria"/>
                <w:i/>
                <w:iCs/>
              </w:rPr>
              <w:t xml:space="preserve"> </w:t>
            </w:r>
            <w:proofErr w:type="gramStart"/>
            <w:r>
              <w:rPr>
                <w:rFonts w:cs="Cambria"/>
                <w:i/>
                <w:iCs/>
              </w:rPr>
              <w:t>=  W</w:t>
            </w:r>
            <w:r>
              <w:rPr>
                <w:rFonts w:cs="Cambria"/>
                <w:i/>
                <w:iCs/>
                <w:color w:val="0070C0"/>
              </w:rPr>
              <w:t>here</w:t>
            </w:r>
            <w:proofErr w:type="gramEnd"/>
            <w:r>
              <w:rPr>
                <w:rFonts w:cs="Cambria"/>
                <w:i/>
                <w:iCs/>
                <w:color w:val="0070C0"/>
              </w:rPr>
              <w:t xml:space="preserve"> the unit is going and </w:t>
            </w:r>
            <w:r>
              <w:rPr>
                <w:rFonts w:cs="Cambria"/>
                <w:i/>
                <w:iCs/>
              </w:rPr>
              <w:t>W</w:t>
            </w:r>
            <w:r>
              <w:rPr>
                <w:rFonts w:cs="Cambria"/>
                <w:i/>
                <w:iCs/>
                <w:color w:val="0070C0"/>
              </w:rPr>
              <w:t>hat to expect</w:t>
            </w:r>
            <w:r w:rsidR="000E2040">
              <w:rPr>
                <w:rFonts w:cs="Cambria"/>
                <w:i/>
                <w:iCs/>
                <w:color w:val="0070C0"/>
              </w:rPr>
              <w:t>.</w:t>
            </w:r>
            <w:r>
              <w:rPr>
                <w:rFonts w:cs="Cambria"/>
                <w:i/>
                <w:iCs/>
                <w:color w:val="0070C0"/>
              </w:rPr>
              <w:t xml:space="preserve">   </w:t>
            </w:r>
            <w:r>
              <w:rPr>
                <w:rFonts w:cs="Cambria"/>
                <w:i/>
                <w:iCs/>
              </w:rPr>
              <w:t>W</w:t>
            </w:r>
            <w:r>
              <w:rPr>
                <w:rFonts w:cs="Cambria"/>
                <w:i/>
                <w:iCs/>
                <w:color w:val="0070C0"/>
              </w:rPr>
              <w:t>her</w:t>
            </w:r>
            <w:r w:rsidR="000E2040">
              <w:rPr>
                <w:rFonts w:cs="Cambria"/>
                <w:i/>
                <w:iCs/>
                <w:color w:val="0070C0"/>
              </w:rPr>
              <w:t>e the students are coming from (prior knowledge, interests)</w:t>
            </w:r>
          </w:p>
          <w:p w:rsidR="007D11F4" w:rsidRDefault="007D11F4" w:rsidP="007D11F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cs="Cambria"/>
                <w:i/>
                <w:iCs/>
              </w:rPr>
            </w:pPr>
            <w:r>
              <w:rPr>
                <w:rFonts w:cs="Cambria"/>
                <w:i/>
                <w:iCs/>
              </w:rPr>
              <w:t xml:space="preserve">H      </w:t>
            </w:r>
            <w:proofErr w:type="gramStart"/>
            <w:r>
              <w:rPr>
                <w:rFonts w:cs="Cambria"/>
                <w:i/>
                <w:iCs/>
              </w:rPr>
              <w:t>=  H</w:t>
            </w:r>
            <w:r>
              <w:rPr>
                <w:rFonts w:cs="Cambria"/>
                <w:i/>
                <w:iCs/>
                <w:color w:val="0070C0"/>
              </w:rPr>
              <w:t>ook</w:t>
            </w:r>
            <w:proofErr w:type="gramEnd"/>
            <w:r>
              <w:rPr>
                <w:rFonts w:cs="Cambria"/>
                <w:i/>
                <w:iCs/>
                <w:color w:val="0070C0"/>
              </w:rPr>
              <w:t xml:space="preserve"> all students and </w:t>
            </w:r>
            <w:r>
              <w:rPr>
                <w:rFonts w:cs="Cambria"/>
                <w:i/>
                <w:iCs/>
              </w:rPr>
              <w:t>H</w:t>
            </w:r>
            <w:r>
              <w:rPr>
                <w:rFonts w:cs="Cambria"/>
                <w:i/>
                <w:iCs/>
                <w:color w:val="0070C0"/>
              </w:rPr>
              <w:t>old their interest?</w:t>
            </w:r>
          </w:p>
          <w:p w:rsidR="007D11F4" w:rsidRDefault="007D11F4" w:rsidP="007D11F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cs="Cambria"/>
                <w:i/>
                <w:iCs/>
              </w:rPr>
            </w:pPr>
            <w:r>
              <w:rPr>
                <w:rFonts w:cs="Cambria"/>
                <w:i/>
                <w:iCs/>
              </w:rPr>
              <w:t xml:space="preserve">E </w:t>
            </w:r>
            <w:r>
              <w:rPr>
                <w:rFonts w:cs="Cambria"/>
                <w:i/>
                <w:iCs/>
                <w:color w:val="0070C0"/>
              </w:rPr>
              <w:t xml:space="preserve">     </w:t>
            </w:r>
            <w:proofErr w:type="gramStart"/>
            <w:r>
              <w:rPr>
                <w:rFonts w:cs="Cambria"/>
                <w:i/>
                <w:iCs/>
              </w:rPr>
              <w:t>=</w:t>
            </w:r>
            <w:r>
              <w:rPr>
                <w:rFonts w:cs="Cambria"/>
                <w:i/>
                <w:iCs/>
                <w:color w:val="0070C0"/>
              </w:rPr>
              <w:t xml:space="preserve">  </w:t>
            </w:r>
            <w:r>
              <w:rPr>
                <w:rFonts w:cs="Cambria"/>
                <w:i/>
                <w:iCs/>
              </w:rPr>
              <w:t>E</w:t>
            </w:r>
            <w:r>
              <w:rPr>
                <w:rFonts w:cs="Cambria"/>
                <w:i/>
                <w:iCs/>
                <w:color w:val="0070C0"/>
              </w:rPr>
              <w:t>quip</w:t>
            </w:r>
            <w:proofErr w:type="gramEnd"/>
            <w:r>
              <w:rPr>
                <w:rFonts w:cs="Cambria"/>
                <w:i/>
                <w:iCs/>
                <w:color w:val="0070C0"/>
              </w:rPr>
              <w:t xml:space="preserve"> students, help them </w:t>
            </w:r>
            <w:r>
              <w:rPr>
                <w:rFonts w:cs="Cambria"/>
                <w:i/>
                <w:iCs/>
              </w:rPr>
              <w:t>E</w:t>
            </w:r>
            <w:r>
              <w:rPr>
                <w:rFonts w:cs="Cambria"/>
                <w:i/>
                <w:iCs/>
                <w:color w:val="0070C0"/>
              </w:rPr>
              <w:t xml:space="preserve">xperience the key ideas and </w:t>
            </w:r>
            <w:r>
              <w:rPr>
                <w:rFonts w:cs="Cambria"/>
                <w:i/>
                <w:iCs/>
              </w:rPr>
              <w:t>E</w:t>
            </w:r>
            <w:r>
              <w:rPr>
                <w:rFonts w:cs="Cambria"/>
                <w:i/>
                <w:iCs/>
                <w:color w:val="0070C0"/>
              </w:rPr>
              <w:t>xplore the issues?</w:t>
            </w:r>
          </w:p>
          <w:p w:rsidR="007D11F4" w:rsidRDefault="007D11F4" w:rsidP="007D11F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cs="Cambria"/>
                <w:i/>
                <w:iCs/>
              </w:rPr>
            </w:pPr>
            <w:r>
              <w:rPr>
                <w:rFonts w:cs="Cambria"/>
                <w:i/>
                <w:iCs/>
              </w:rPr>
              <w:t xml:space="preserve">R      </w:t>
            </w:r>
            <w:proofErr w:type="gramStart"/>
            <w:r>
              <w:rPr>
                <w:rFonts w:cs="Cambria"/>
                <w:i/>
                <w:iCs/>
              </w:rPr>
              <w:t xml:space="preserve">=  </w:t>
            </w:r>
            <w:r>
              <w:rPr>
                <w:rFonts w:cs="Cambria"/>
                <w:i/>
                <w:iCs/>
                <w:color w:val="0070C0"/>
              </w:rPr>
              <w:t>Provide</w:t>
            </w:r>
            <w:proofErr w:type="gramEnd"/>
            <w:r>
              <w:rPr>
                <w:rFonts w:cs="Cambria"/>
                <w:i/>
                <w:iCs/>
                <w:color w:val="0070C0"/>
              </w:rPr>
              <w:t xml:space="preserve"> opportunities to </w:t>
            </w:r>
            <w:r>
              <w:rPr>
                <w:rFonts w:cs="Cambria"/>
                <w:i/>
                <w:iCs/>
              </w:rPr>
              <w:t>R</w:t>
            </w:r>
            <w:r>
              <w:rPr>
                <w:rFonts w:cs="Cambria"/>
                <w:i/>
                <w:iCs/>
                <w:color w:val="0070C0"/>
              </w:rPr>
              <w:t xml:space="preserve">ethink and </w:t>
            </w:r>
            <w:r>
              <w:rPr>
                <w:rFonts w:cs="Cambria"/>
                <w:i/>
                <w:iCs/>
              </w:rPr>
              <w:t>R</w:t>
            </w:r>
            <w:r>
              <w:rPr>
                <w:rFonts w:cs="Cambria"/>
                <w:i/>
                <w:iCs/>
                <w:color w:val="0070C0"/>
              </w:rPr>
              <w:t>evise their understandings and work?</w:t>
            </w:r>
          </w:p>
          <w:p w:rsidR="007D11F4" w:rsidRDefault="007D11F4" w:rsidP="007D11F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cs="Cambria"/>
                <w:i/>
                <w:iCs/>
              </w:rPr>
            </w:pPr>
            <w:r>
              <w:rPr>
                <w:rFonts w:cs="Cambria"/>
                <w:i/>
                <w:iCs/>
              </w:rPr>
              <w:t>E</w:t>
            </w:r>
            <w:r>
              <w:rPr>
                <w:rFonts w:cs="Cambria"/>
                <w:i/>
                <w:iCs/>
                <w:color w:val="0070C0"/>
              </w:rPr>
              <w:t xml:space="preserve">      </w:t>
            </w:r>
            <w:proofErr w:type="gramStart"/>
            <w:r>
              <w:rPr>
                <w:rFonts w:cs="Cambria"/>
                <w:i/>
                <w:iCs/>
              </w:rPr>
              <w:t>=</w:t>
            </w:r>
            <w:r>
              <w:rPr>
                <w:rFonts w:cs="Cambria"/>
                <w:i/>
                <w:iCs/>
                <w:color w:val="0070C0"/>
              </w:rPr>
              <w:t xml:space="preserve">  Allow</w:t>
            </w:r>
            <w:proofErr w:type="gramEnd"/>
            <w:r>
              <w:rPr>
                <w:rFonts w:cs="Cambria"/>
                <w:i/>
                <w:iCs/>
                <w:color w:val="0070C0"/>
              </w:rPr>
              <w:t xml:space="preserve"> student to </w:t>
            </w:r>
            <w:r>
              <w:rPr>
                <w:rFonts w:cs="Cambria"/>
                <w:i/>
                <w:iCs/>
              </w:rPr>
              <w:t>E</w:t>
            </w:r>
            <w:r>
              <w:rPr>
                <w:rFonts w:cs="Cambria"/>
                <w:i/>
                <w:iCs/>
                <w:color w:val="0070C0"/>
              </w:rPr>
              <w:t>valuate their work and its implications?</w:t>
            </w:r>
          </w:p>
          <w:p w:rsidR="007D11F4" w:rsidRDefault="007D11F4" w:rsidP="007D11F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cs="Cambria"/>
                <w:i/>
                <w:iCs/>
              </w:rPr>
            </w:pPr>
            <w:r>
              <w:rPr>
                <w:rFonts w:cs="Cambria"/>
                <w:i/>
                <w:iCs/>
              </w:rPr>
              <w:t xml:space="preserve">T </w:t>
            </w:r>
            <w:r>
              <w:rPr>
                <w:rFonts w:cs="Cambria"/>
                <w:i/>
                <w:iCs/>
                <w:color w:val="0070C0"/>
              </w:rPr>
              <w:t xml:space="preserve">     </w:t>
            </w:r>
            <w:r>
              <w:rPr>
                <w:rFonts w:cs="Cambria"/>
                <w:i/>
                <w:iCs/>
              </w:rPr>
              <w:t xml:space="preserve">= </w:t>
            </w:r>
            <w:r>
              <w:rPr>
                <w:rFonts w:cs="Cambria"/>
                <w:i/>
                <w:iCs/>
                <w:color w:val="0070C0"/>
              </w:rPr>
              <w:t xml:space="preserve">Be </w:t>
            </w:r>
            <w:r>
              <w:rPr>
                <w:rFonts w:cs="Cambria"/>
                <w:i/>
                <w:iCs/>
              </w:rPr>
              <w:t>T</w:t>
            </w:r>
            <w:r>
              <w:rPr>
                <w:rFonts w:cs="Cambria"/>
                <w:i/>
                <w:iCs/>
                <w:color w:val="0070C0"/>
              </w:rPr>
              <w:t>ailored (personalized) to the different needs, interests, and abilities of learners?</w:t>
            </w:r>
          </w:p>
          <w:p w:rsidR="007D11F4" w:rsidRPr="00951468" w:rsidRDefault="007D11F4" w:rsidP="007D11F4">
            <w:r w:rsidRPr="007D11F4">
              <w:rPr>
                <w:rFonts w:cs="Cambria"/>
                <w:i/>
                <w:iCs/>
              </w:rPr>
              <w:t>O</w:t>
            </w:r>
            <w:r w:rsidRPr="007D11F4">
              <w:rPr>
                <w:rFonts w:cs="Cambria"/>
                <w:i/>
                <w:iCs/>
                <w:color w:val="0070C0"/>
              </w:rPr>
              <w:t xml:space="preserve">     </w:t>
            </w:r>
            <w:r w:rsidRPr="007D11F4">
              <w:rPr>
                <w:rFonts w:cs="Cambria"/>
                <w:i/>
                <w:iCs/>
              </w:rPr>
              <w:t xml:space="preserve">= </w:t>
            </w:r>
            <w:r w:rsidRPr="007D11F4">
              <w:rPr>
                <w:rFonts w:cs="Cambria"/>
                <w:i/>
                <w:iCs/>
                <w:color w:val="0070C0"/>
              </w:rPr>
              <w:t xml:space="preserve">Be </w:t>
            </w:r>
            <w:r w:rsidRPr="007D11F4">
              <w:rPr>
                <w:rFonts w:cs="Cambria"/>
                <w:i/>
                <w:iCs/>
              </w:rPr>
              <w:t>O</w:t>
            </w:r>
            <w:r w:rsidRPr="007D11F4">
              <w:rPr>
                <w:rFonts w:cs="Cambria"/>
                <w:i/>
                <w:iCs/>
                <w:color w:val="0070C0"/>
              </w:rPr>
              <w:t>rganized to maximize initial and sustained engagement as well as effective learning?</w:t>
            </w:r>
          </w:p>
          <w:p w:rsidR="007D11F4" w:rsidRPr="00951468" w:rsidRDefault="007D11F4" w:rsidP="007D11F4">
            <w:pPr>
              <w:tabs>
                <w:tab w:val="right" w:pos="8388"/>
              </w:tabs>
            </w:pPr>
          </w:p>
        </w:tc>
      </w:tr>
    </w:tbl>
    <w:p w:rsidR="007D11F4" w:rsidRPr="00903CAD" w:rsidRDefault="007D11F4" w:rsidP="00482321"/>
    <w:sectPr w:rsidR="007D11F4" w:rsidRPr="00903CAD" w:rsidSect="00034E9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576" w:right="576" w:bottom="576" w:left="576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466" w:rsidRDefault="00A07466" w:rsidP="006D267E">
      <w:r>
        <w:separator/>
      </w:r>
    </w:p>
  </w:endnote>
  <w:endnote w:type="continuationSeparator" w:id="0">
    <w:p w:rsidR="00A07466" w:rsidRDefault="00A07466" w:rsidP="006D2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4E"/>
    <w:family w:val="auto"/>
    <w:pitch w:val="variable"/>
    <w:sig w:usb0="00000001" w:usb1="00000000" w:usb2="01000407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7466" w:rsidRDefault="00A074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7466" w:rsidRDefault="00A0746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7466" w:rsidRDefault="00A074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466" w:rsidRDefault="00A07466" w:rsidP="006D267E">
      <w:r>
        <w:separator/>
      </w:r>
    </w:p>
  </w:footnote>
  <w:footnote w:type="continuationSeparator" w:id="0">
    <w:p w:rsidR="00A07466" w:rsidRDefault="00A07466" w:rsidP="006D26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7466" w:rsidRDefault="00A0746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7466" w:rsidRDefault="00A074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7466" w:rsidRDefault="00A074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53D6E"/>
    <w:multiLevelType w:val="hybridMultilevel"/>
    <w:tmpl w:val="1A8834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3470C"/>
    <w:multiLevelType w:val="hybridMultilevel"/>
    <w:tmpl w:val="B73E6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540F33"/>
    <w:multiLevelType w:val="hybridMultilevel"/>
    <w:tmpl w:val="8DD0C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A11EB2"/>
    <w:multiLevelType w:val="hybridMultilevel"/>
    <w:tmpl w:val="9E8E188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BF2A22"/>
    <w:multiLevelType w:val="hybridMultilevel"/>
    <w:tmpl w:val="49A6F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943AD1"/>
    <w:multiLevelType w:val="hybridMultilevel"/>
    <w:tmpl w:val="243C7638"/>
    <w:lvl w:ilvl="0" w:tplc="C93EC6E0">
      <w:numFmt w:val="bullet"/>
      <w:lvlText w:val="•"/>
      <w:lvlJc w:val="left"/>
      <w:pPr>
        <w:ind w:left="32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27A46773"/>
    <w:multiLevelType w:val="hybridMultilevel"/>
    <w:tmpl w:val="B4663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D42359"/>
    <w:multiLevelType w:val="hybridMultilevel"/>
    <w:tmpl w:val="FC0CEE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097AD4"/>
    <w:multiLevelType w:val="hybridMultilevel"/>
    <w:tmpl w:val="EDF6A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E63B52"/>
    <w:multiLevelType w:val="hybridMultilevel"/>
    <w:tmpl w:val="3B0835A4"/>
    <w:lvl w:ilvl="0" w:tplc="C93EC6E0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543B183D"/>
    <w:multiLevelType w:val="hybridMultilevel"/>
    <w:tmpl w:val="426EDDBA"/>
    <w:lvl w:ilvl="0" w:tplc="E460DC6E">
      <w:start w:val="1"/>
      <w:numFmt w:val="bullet"/>
      <w:lvlText w:val="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E68A246">
      <w:start w:val="384"/>
      <w:numFmt w:val="bullet"/>
      <w:lvlText w:val="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1F02F38" w:tentative="1">
      <w:start w:val="1"/>
      <w:numFmt w:val="bullet"/>
      <w:lvlText w:val="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314494C" w:tentative="1">
      <w:start w:val="1"/>
      <w:numFmt w:val="bullet"/>
      <w:lvlText w:val="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85C8746" w:tentative="1">
      <w:start w:val="1"/>
      <w:numFmt w:val="bullet"/>
      <w:lvlText w:val="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C12F5E8" w:tentative="1">
      <w:start w:val="1"/>
      <w:numFmt w:val="bullet"/>
      <w:lvlText w:val="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B7A0918" w:tentative="1">
      <w:start w:val="1"/>
      <w:numFmt w:val="bullet"/>
      <w:lvlText w:val="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DE238A0" w:tentative="1">
      <w:start w:val="1"/>
      <w:numFmt w:val="bullet"/>
      <w:lvlText w:val="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E54EBCA" w:tentative="1">
      <w:start w:val="1"/>
      <w:numFmt w:val="bullet"/>
      <w:lvlText w:val="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55F72AB3"/>
    <w:multiLevelType w:val="hybridMultilevel"/>
    <w:tmpl w:val="23200EF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56776C38"/>
    <w:multiLevelType w:val="hybridMultilevel"/>
    <w:tmpl w:val="C234D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F33934"/>
    <w:multiLevelType w:val="hybridMultilevel"/>
    <w:tmpl w:val="77B029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CD16F4"/>
    <w:multiLevelType w:val="hybridMultilevel"/>
    <w:tmpl w:val="9940B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6C4E12"/>
    <w:multiLevelType w:val="hybridMultilevel"/>
    <w:tmpl w:val="7D349E1C"/>
    <w:lvl w:ilvl="0" w:tplc="C93EC6E0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6">
    <w:nsid w:val="68072274"/>
    <w:multiLevelType w:val="hybridMultilevel"/>
    <w:tmpl w:val="36222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8C7E3C"/>
    <w:multiLevelType w:val="hybridMultilevel"/>
    <w:tmpl w:val="7ADA6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C6118E"/>
    <w:multiLevelType w:val="hybridMultilevel"/>
    <w:tmpl w:val="58CCE3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EE64BA6"/>
    <w:multiLevelType w:val="hybridMultilevel"/>
    <w:tmpl w:val="C9BE22C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8"/>
  </w:num>
  <w:num w:numId="2">
    <w:abstractNumId w:val="9"/>
  </w:num>
  <w:num w:numId="3">
    <w:abstractNumId w:val="5"/>
  </w:num>
  <w:num w:numId="4">
    <w:abstractNumId w:val="15"/>
  </w:num>
  <w:num w:numId="5">
    <w:abstractNumId w:val="1"/>
  </w:num>
  <w:num w:numId="6">
    <w:abstractNumId w:val="14"/>
  </w:num>
  <w:num w:numId="7">
    <w:abstractNumId w:val="13"/>
  </w:num>
  <w:num w:numId="8">
    <w:abstractNumId w:val="7"/>
  </w:num>
  <w:num w:numId="9">
    <w:abstractNumId w:val="11"/>
  </w:num>
  <w:num w:numId="10">
    <w:abstractNumId w:val="17"/>
  </w:num>
  <w:num w:numId="11">
    <w:abstractNumId w:val="16"/>
  </w:num>
  <w:num w:numId="12">
    <w:abstractNumId w:val="10"/>
  </w:num>
  <w:num w:numId="13">
    <w:abstractNumId w:val="6"/>
  </w:num>
  <w:num w:numId="14">
    <w:abstractNumId w:val="12"/>
  </w:num>
  <w:num w:numId="15">
    <w:abstractNumId w:val="0"/>
  </w:num>
  <w:num w:numId="16">
    <w:abstractNumId w:val="3"/>
  </w:num>
  <w:num w:numId="17">
    <w:abstractNumId w:val="18"/>
  </w:num>
  <w:num w:numId="18">
    <w:abstractNumId w:val="4"/>
  </w:num>
  <w:num w:numId="19">
    <w:abstractNumId w:val="19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defaultTabStop w:val="720"/>
  <w:drawingGridHorizontalSpacing w:val="110"/>
  <w:drawingGridVerticalSpacing w:val="360"/>
  <w:displayHorizontalDrawingGridEvery w:val="0"/>
  <w:displayVerticalDrawingGridEvery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FC0"/>
    <w:rsid w:val="0002392F"/>
    <w:rsid w:val="00027024"/>
    <w:rsid w:val="00034E9A"/>
    <w:rsid w:val="00042FC0"/>
    <w:rsid w:val="00064E50"/>
    <w:rsid w:val="000812A9"/>
    <w:rsid w:val="000B650B"/>
    <w:rsid w:val="000E2040"/>
    <w:rsid w:val="000E3216"/>
    <w:rsid w:val="001361A1"/>
    <w:rsid w:val="00183C4F"/>
    <w:rsid w:val="001B261F"/>
    <w:rsid w:val="001B3B15"/>
    <w:rsid w:val="001E594F"/>
    <w:rsid w:val="001E5D7A"/>
    <w:rsid w:val="0020576E"/>
    <w:rsid w:val="00217C86"/>
    <w:rsid w:val="002321AF"/>
    <w:rsid w:val="002B1924"/>
    <w:rsid w:val="002F596E"/>
    <w:rsid w:val="003229D2"/>
    <w:rsid w:val="00324AAC"/>
    <w:rsid w:val="00384DC1"/>
    <w:rsid w:val="00395CD2"/>
    <w:rsid w:val="003E136B"/>
    <w:rsid w:val="00405BA6"/>
    <w:rsid w:val="00482321"/>
    <w:rsid w:val="00505F3C"/>
    <w:rsid w:val="00533291"/>
    <w:rsid w:val="00543352"/>
    <w:rsid w:val="00544892"/>
    <w:rsid w:val="00557B1D"/>
    <w:rsid w:val="005B08DA"/>
    <w:rsid w:val="005E589C"/>
    <w:rsid w:val="00607870"/>
    <w:rsid w:val="006464E0"/>
    <w:rsid w:val="0067288B"/>
    <w:rsid w:val="00676C21"/>
    <w:rsid w:val="00677B37"/>
    <w:rsid w:val="006976C1"/>
    <w:rsid w:val="006D1C84"/>
    <w:rsid w:val="006D267E"/>
    <w:rsid w:val="00724CBF"/>
    <w:rsid w:val="00751044"/>
    <w:rsid w:val="00781D93"/>
    <w:rsid w:val="007D11F4"/>
    <w:rsid w:val="00823B05"/>
    <w:rsid w:val="00843B75"/>
    <w:rsid w:val="008E1A44"/>
    <w:rsid w:val="00903CAD"/>
    <w:rsid w:val="0091147F"/>
    <w:rsid w:val="00915C7A"/>
    <w:rsid w:val="00920DD7"/>
    <w:rsid w:val="00941A24"/>
    <w:rsid w:val="00951468"/>
    <w:rsid w:val="009567CB"/>
    <w:rsid w:val="009A5504"/>
    <w:rsid w:val="009F6644"/>
    <w:rsid w:val="00A007A5"/>
    <w:rsid w:val="00A07466"/>
    <w:rsid w:val="00A10A35"/>
    <w:rsid w:val="00A35645"/>
    <w:rsid w:val="00A64F46"/>
    <w:rsid w:val="00A75756"/>
    <w:rsid w:val="00AC7C57"/>
    <w:rsid w:val="00AF2106"/>
    <w:rsid w:val="00B10209"/>
    <w:rsid w:val="00B16FB0"/>
    <w:rsid w:val="00B170BF"/>
    <w:rsid w:val="00BA5B53"/>
    <w:rsid w:val="00BC259A"/>
    <w:rsid w:val="00BE043C"/>
    <w:rsid w:val="00C0305E"/>
    <w:rsid w:val="00C24956"/>
    <w:rsid w:val="00C62A6B"/>
    <w:rsid w:val="00C76EED"/>
    <w:rsid w:val="00C843E5"/>
    <w:rsid w:val="00D47A72"/>
    <w:rsid w:val="00DA1157"/>
    <w:rsid w:val="00DC046D"/>
    <w:rsid w:val="00E00B64"/>
    <w:rsid w:val="00E16055"/>
    <w:rsid w:val="00E328EB"/>
    <w:rsid w:val="00E4338B"/>
    <w:rsid w:val="00E46ECC"/>
    <w:rsid w:val="00E609D0"/>
    <w:rsid w:val="00E92294"/>
    <w:rsid w:val="00EC6FF7"/>
    <w:rsid w:val="00F2412A"/>
    <w:rsid w:val="00F30859"/>
    <w:rsid w:val="00F32219"/>
    <w:rsid w:val="00F62093"/>
    <w:rsid w:val="00F6443B"/>
    <w:rsid w:val="00F7549A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49A"/>
    <w:rPr>
      <w:rFonts w:eastAsia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549A"/>
    <w:rPr>
      <w:rFonts w:eastAsia="Cambria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1B3B15"/>
    <w:pPr>
      <w:tabs>
        <w:tab w:val="decimal" w:pos="720"/>
      </w:tabs>
      <w:ind w:left="1080" w:hanging="1080"/>
    </w:pPr>
    <w:rPr>
      <w:rFonts w:ascii="Times New Roman" w:eastAsia="Times New Roman" w:hAnsi="Times New Roman"/>
      <w:sz w:val="20"/>
      <w:szCs w:val="24"/>
    </w:rPr>
  </w:style>
  <w:style w:type="character" w:customStyle="1" w:styleId="BodyTextIndentChar">
    <w:name w:val="Body Text Indent Char"/>
    <w:link w:val="BodyTextIndent"/>
    <w:rsid w:val="001B3B15"/>
    <w:rPr>
      <w:rFonts w:ascii="Times New Roman" w:eastAsia="Times New Roman" w:hAnsi="Times New Roman" w:cs="Times New Roman"/>
      <w:sz w:val="20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6D267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6D267E"/>
    <w:rPr>
      <w:rFonts w:eastAsia="Cambria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6D267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semiHidden/>
    <w:rsid w:val="006D267E"/>
    <w:rPr>
      <w:rFonts w:eastAsia="Cambria"/>
      <w:sz w:val="22"/>
      <w:szCs w:val="22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02392F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02392F"/>
    <w:rPr>
      <w:rFonts w:eastAsia="Cambria"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F62093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semiHidden/>
    <w:unhideWhenUsed/>
    <w:rsid w:val="00EC6FF7"/>
    <w:rPr>
      <w:rFonts w:ascii="Consolas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semiHidden/>
    <w:rsid w:val="00EC6FF7"/>
    <w:rPr>
      <w:rFonts w:ascii="Consolas" w:eastAsia="Cambria" w:hAnsi="Consolas"/>
      <w:sz w:val="21"/>
      <w:szCs w:val="21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65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50B"/>
    <w:rPr>
      <w:rFonts w:ascii="Tahoma" w:eastAsia="Cambr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49A"/>
    <w:rPr>
      <w:rFonts w:eastAsia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549A"/>
    <w:rPr>
      <w:rFonts w:eastAsia="Cambria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1B3B15"/>
    <w:pPr>
      <w:tabs>
        <w:tab w:val="decimal" w:pos="720"/>
      </w:tabs>
      <w:ind w:left="1080" w:hanging="1080"/>
    </w:pPr>
    <w:rPr>
      <w:rFonts w:ascii="Times New Roman" w:eastAsia="Times New Roman" w:hAnsi="Times New Roman"/>
      <w:sz w:val="20"/>
      <w:szCs w:val="24"/>
    </w:rPr>
  </w:style>
  <w:style w:type="character" w:customStyle="1" w:styleId="BodyTextIndentChar">
    <w:name w:val="Body Text Indent Char"/>
    <w:link w:val="BodyTextIndent"/>
    <w:rsid w:val="001B3B15"/>
    <w:rPr>
      <w:rFonts w:ascii="Times New Roman" w:eastAsia="Times New Roman" w:hAnsi="Times New Roman" w:cs="Times New Roman"/>
      <w:sz w:val="20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6D267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6D267E"/>
    <w:rPr>
      <w:rFonts w:eastAsia="Cambria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6D267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semiHidden/>
    <w:rsid w:val="006D267E"/>
    <w:rPr>
      <w:rFonts w:eastAsia="Cambria"/>
      <w:sz w:val="22"/>
      <w:szCs w:val="22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02392F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02392F"/>
    <w:rPr>
      <w:rFonts w:eastAsia="Cambria"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F62093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semiHidden/>
    <w:unhideWhenUsed/>
    <w:rsid w:val="00EC6FF7"/>
    <w:rPr>
      <w:rFonts w:ascii="Consolas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semiHidden/>
    <w:rsid w:val="00EC6FF7"/>
    <w:rPr>
      <w:rFonts w:ascii="Consolas" w:eastAsia="Cambria" w:hAnsi="Consolas"/>
      <w:sz w:val="21"/>
      <w:szCs w:val="21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65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50B"/>
    <w:rPr>
      <w:rFonts w:ascii="Tahoma" w:eastAsia="Cambr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44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581222">
          <w:marLeft w:val="547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8779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6669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3847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31375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3347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924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54885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16361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BF241-852A-4ECB-B3E8-1D123854A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627</Words>
  <Characters>3578</Characters>
  <Application>Microsoft Office Word</Application>
  <DocSecurity>4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Competent Classroom, LLC</Company>
  <LinksUpToDate>false</LinksUpToDate>
  <CharactersWithSpaces>4197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Lynch, Ryan</dc:creator>
  <cp:lastModifiedBy>Lynch, Ryan</cp:lastModifiedBy>
  <cp:revision>2</cp:revision>
  <cp:lastPrinted>2012-11-06T13:47:00Z</cp:lastPrinted>
  <dcterms:created xsi:type="dcterms:W3CDTF">2013-01-15T15:31:00Z</dcterms:created>
  <dcterms:modified xsi:type="dcterms:W3CDTF">2013-01-15T15:31:00Z</dcterms:modified>
</cp:coreProperties>
</file>